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9F6E9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.3</w:t>
      </w:r>
    </w:p>
    <w:p w:rsidR="00850A41" w:rsidRPr="003B2611" w:rsidRDefault="00850A41" w:rsidP="00850A41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Look w:val="01E0"/>
      </w:tblPr>
      <w:tblGrid>
        <w:gridCol w:w="7380"/>
      </w:tblGrid>
      <w:tr w:rsidR="009722BB" w:rsidRPr="000C4C54" w:rsidTr="000C4C54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9D2392" w:rsidRDefault="00DA3004" w:rsidP="000C4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9D2392" w:rsidRDefault="009D2392" w:rsidP="000C4C54">
            <w:pPr>
              <w:jc w:val="center"/>
              <w:rPr>
                <w:b/>
                <w:sz w:val="22"/>
                <w:szCs w:val="22"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 w:rsidR="00DA3004"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8069CE" w:rsidRDefault="00806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8069CE" w:rsidRPr="000C4C54" w:rsidTr="000C4C54">
        <w:trPr>
          <w:trHeight w:val="691"/>
        </w:trPr>
        <w:tc>
          <w:tcPr>
            <w:tcW w:w="9570" w:type="dxa"/>
            <w:shd w:val="clear" w:color="auto" w:fill="C0C0C0"/>
            <w:vAlign w:val="center"/>
          </w:tcPr>
          <w:p w:rsidR="008069CE" w:rsidRPr="000C4C54" w:rsidRDefault="008069CE" w:rsidP="000C4C54">
            <w:pPr>
              <w:jc w:val="center"/>
              <w:rPr>
                <w:b/>
              </w:rPr>
            </w:pPr>
            <w:r w:rsidRPr="000C4C54">
              <w:rPr>
                <w:b/>
              </w:rPr>
              <w:t>Информация о затратах на оплату потерь</w:t>
            </w:r>
          </w:p>
        </w:tc>
      </w:tr>
    </w:tbl>
    <w:p w:rsidR="008069CE" w:rsidRDefault="008069C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551858" w:rsidRPr="000C4C54" w:rsidTr="000C4C54">
        <w:tc>
          <w:tcPr>
            <w:tcW w:w="1548" w:type="dxa"/>
            <w:vMerge w:val="restart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0C4C54">
        <w:tc>
          <w:tcPr>
            <w:tcW w:w="1548" w:type="dxa"/>
            <w:vMerge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  <w:lang w:val="en-US"/>
              </w:rPr>
            </w:pPr>
            <w:r w:rsidRPr="000C4C54">
              <w:rPr>
                <w:sz w:val="20"/>
                <w:szCs w:val="20"/>
              </w:rPr>
              <w:t>Наименование сайта/</w:t>
            </w:r>
            <w:r w:rsidRPr="000C4C5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44123" w:rsidRPr="00DA3004" w:rsidRDefault="00DA3004" w:rsidP="00A4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551858" w:rsidRPr="000C4C54" w:rsidTr="000C4C54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551858" w:rsidRPr="001574A7" w:rsidRDefault="001574A7" w:rsidP="000C4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15.01.2019</w:t>
            </w:r>
          </w:p>
        </w:tc>
      </w:tr>
      <w:tr w:rsidR="00551858" w:rsidRPr="000C4C54" w:rsidTr="000C4C54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551858" w:rsidRPr="009D2392" w:rsidRDefault="00067C84" w:rsidP="000C4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5656D" w:rsidRPr="00E32E3F">
              <w:rPr>
                <w:sz w:val="20"/>
                <w:szCs w:val="20"/>
              </w:rPr>
              <w:t>8</w:t>
            </w:r>
            <w:r w:rsidR="009D2392">
              <w:rPr>
                <w:sz w:val="20"/>
                <w:szCs w:val="20"/>
              </w:rPr>
              <w:t xml:space="preserve"> год</w:t>
            </w:r>
          </w:p>
        </w:tc>
      </w:tr>
    </w:tbl>
    <w:p w:rsidR="00551858" w:rsidRDefault="00551858" w:rsidP="0064749E">
      <w:pPr>
        <w:jc w:val="center"/>
        <w:rPr>
          <w:b/>
        </w:rPr>
      </w:pPr>
    </w:p>
    <w:p w:rsidR="00450A71" w:rsidRDefault="00450A71" w:rsidP="0064749E">
      <w:pPr>
        <w:jc w:val="center"/>
        <w:rPr>
          <w:b/>
        </w:rPr>
      </w:pPr>
    </w:p>
    <w:p w:rsidR="00B756EA" w:rsidRDefault="00450A71" w:rsidP="00A30043">
      <w:pPr>
        <w:numPr>
          <w:ilvl w:val="1"/>
          <w:numId w:val="1"/>
        </w:numPr>
        <w:jc w:val="both"/>
      </w:pPr>
      <w:r w:rsidRPr="00450A71">
        <w:t>Информация о затратах на покупку потерь в собственных сетях, закупке электрической энергии для компенсации потерь в сетях и ее стоимости</w:t>
      </w:r>
    </w:p>
    <w:p w:rsidR="00A30043" w:rsidRPr="00450A71" w:rsidRDefault="00A30043" w:rsidP="00A30043">
      <w:pPr>
        <w:jc w:val="both"/>
      </w:pPr>
    </w:p>
    <w:tbl>
      <w:tblPr>
        <w:tblW w:w="9773" w:type="dxa"/>
        <w:jc w:val="center"/>
        <w:tblLook w:val="0000"/>
      </w:tblPr>
      <w:tblGrid>
        <w:gridCol w:w="3180"/>
        <w:gridCol w:w="3580"/>
        <w:gridCol w:w="3013"/>
      </w:tblGrid>
      <w:tr w:rsidR="00450A71" w:rsidTr="00A30043">
        <w:trPr>
          <w:trHeight w:val="97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Затраты на покупку потерь в собственных сетях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электрической энергии для компенсации потерь в сетях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Стоимость закупки электроэнергии для компенсации потерь в сетях</w:t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0A71" w:rsidTr="00A30043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млн. 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20"/>
                <w:szCs w:val="20"/>
              </w:rPr>
              <w:t>час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руб./кВт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17"/>
                <w:szCs w:val="17"/>
              </w:rPr>
              <w:t>час</w:t>
            </w:r>
          </w:p>
        </w:tc>
      </w:tr>
      <w:tr w:rsidR="00450A71" w:rsidTr="00D74F4D">
        <w:trPr>
          <w:trHeight w:val="5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9F5EEB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776,271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1574A7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0,267536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1574A7" w:rsidP="009F5E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</w:t>
            </w:r>
            <w:r w:rsidR="009F5EEB">
              <w:rPr>
                <w:rFonts w:ascii="Arial CYR" w:hAnsi="Arial CYR" w:cs="Arial CYR"/>
                <w:sz w:val="20"/>
                <w:szCs w:val="20"/>
              </w:rPr>
              <w:t>90156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A30043" w:rsidRDefault="00A30043" w:rsidP="0064749E">
      <w:pPr>
        <w:jc w:val="center"/>
        <w:rPr>
          <w:b/>
        </w:rPr>
      </w:pPr>
    </w:p>
    <w:p w:rsidR="00F23EEF" w:rsidRDefault="00450A71" w:rsidP="00A30043">
      <w:pPr>
        <w:numPr>
          <w:ilvl w:val="1"/>
          <w:numId w:val="1"/>
        </w:numPr>
      </w:pPr>
      <w:r w:rsidRPr="00450A71">
        <w:t>Перечень мероприятий по снижению размеров потерь в сетях</w:t>
      </w:r>
    </w:p>
    <w:p w:rsidR="00A30043" w:rsidRPr="00450A71" w:rsidRDefault="00A30043" w:rsidP="00A30043"/>
    <w:tbl>
      <w:tblPr>
        <w:tblW w:w="9725" w:type="dxa"/>
        <w:tblInd w:w="-72" w:type="dxa"/>
        <w:tblLook w:val="0000"/>
      </w:tblPr>
      <w:tblGrid>
        <w:gridCol w:w="489"/>
        <w:gridCol w:w="4505"/>
        <w:gridCol w:w="1851"/>
        <w:gridCol w:w="2880"/>
      </w:tblGrid>
      <w:tr w:rsidR="00450A71" w:rsidTr="00A30043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снижению размеров потерь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Сроки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финансирования</w:t>
            </w:r>
          </w:p>
        </w:tc>
      </w:tr>
      <w:tr w:rsidR="00450A71" w:rsidTr="00A30043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067C84" w:rsidRPr="00067C84" w:rsidTr="00067C8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Отключение в режимах малых нагрузок трансформаторов на подстанциях с двумя и более трансформаторами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Pr="00067C84" w:rsidRDefault="00813EF7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5656D">
              <w:rPr>
                <w:sz w:val="20"/>
                <w:szCs w:val="20"/>
                <w:lang w:val="en-US"/>
              </w:rPr>
              <w:t>8</w:t>
            </w:r>
            <w:r w:rsidR="00067C8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DA69B1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067C84" w:rsidRPr="00067C84" w:rsidTr="00067C8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Выявление неучтенной электрической энергии в результате проведения рейдов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813EF7" w:rsidP="00067C84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C5656D">
              <w:rPr>
                <w:sz w:val="20"/>
                <w:szCs w:val="20"/>
                <w:lang w:val="en-US"/>
              </w:rPr>
              <w:t>8</w:t>
            </w:r>
            <w:r w:rsidR="00067C84" w:rsidRPr="00EE528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DA69B1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067C84" w:rsidRPr="00067C84" w:rsidTr="00067C8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D46D09" w:rsidP="0006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проверок и обеспечение своевременности и правильности снятий показаний электросчетчиков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813EF7" w:rsidP="00067C84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C5656D">
              <w:rPr>
                <w:sz w:val="20"/>
                <w:szCs w:val="20"/>
                <w:lang w:val="en-US"/>
              </w:rPr>
              <w:t>8</w:t>
            </w:r>
            <w:r w:rsidR="00067C84" w:rsidRPr="00EE528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DA69B1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067C84" w:rsidRPr="00067C84" w:rsidTr="00067C8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4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Составление и анализ небалансов электрической энергии по подстанциям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813EF7" w:rsidP="00067C84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C5656D">
              <w:rPr>
                <w:sz w:val="20"/>
                <w:szCs w:val="20"/>
                <w:lang w:val="en-US"/>
              </w:rPr>
              <w:t>8</w:t>
            </w:r>
            <w:r w:rsidR="00067C84" w:rsidRPr="00EE528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DA69B1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</w:tbl>
    <w:p w:rsidR="00CA42ED" w:rsidRDefault="00CA42ED" w:rsidP="00CA42ED">
      <w:pPr>
        <w:jc w:val="both"/>
      </w:pPr>
    </w:p>
    <w:p w:rsidR="00C51BB0" w:rsidRPr="00A30043" w:rsidRDefault="00C51BB0" w:rsidP="00C51BB0">
      <w:pPr>
        <w:ind w:left="-180"/>
        <w:jc w:val="both"/>
        <w:rPr>
          <w:sz w:val="20"/>
          <w:szCs w:val="20"/>
        </w:rPr>
      </w:pPr>
      <w:r w:rsidRPr="00A30043">
        <w:rPr>
          <w:sz w:val="20"/>
          <w:szCs w:val="20"/>
          <w:u w:val="single"/>
        </w:rPr>
        <w:t>Примечание</w:t>
      </w:r>
      <w:r w:rsidRPr="00A30043">
        <w:rPr>
          <w:sz w:val="20"/>
          <w:szCs w:val="20"/>
        </w:rPr>
        <w:t>: в случае если мероприятия по снижению размеров потерь в сетях за отчетный период не предусмотрены, то в столбце 2 ставиться "мероприятия по снижению размеров потерь в сетях за ________ год не предусмотрены"</w:t>
      </w: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5907B4" w:rsidRDefault="005907B4" w:rsidP="00CA42ED">
      <w:pPr>
        <w:jc w:val="both"/>
      </w:pPr>
      <w:bookmarkStart w:id="0" w:name="_GoBack"/>
      <w:bookmarkEnd w:id="0"/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numPr>
          <w:ilvl w:val="1"/>
          <w:numId w:val="1"/>
        </w:numPr>
      </w:pPr>
      <w:r>
        <w:t>У</w:t>
      </w:r>
      <w:r w:rsidRPr="005B19B5">
        <w:t>ров</w:t>
      </w:r>
      <w:r>
        <w:t>е</w:t>
      </w:r>
      <w:r w:rsidRPr="005B19B5">
        <w:t>н</w:t>
      </w:r>
      <w:r>
        <w:t>ь</w:t>
      </w:r>
      <w:r w:rsidRPr="005B19B5">
        <w:t xml:space="preserve"> нормативных потерь электроэнергии</w:t>
      </w:r>
    </w:p>
    <w:p w:rsidR="00CA42ED" w:rsidRDefault="00CA42ED" w:rsidP="00CA42ED"/>
    <w:tbl>
      <w:tblPr>
        <w:tblW w:w="9513" w:type="dxa"/>
        <w:tblInd w:w="93" w:type="dxa"/>
        <w:tblLook w:val="04A0"/>
      </w:tblPr>
      <w:tblGrid>
        <w:gridCol w:w="2425"/>
        <w:gridCol w:w="2977"/>
        <w:gridCol w:w="1701"/>
        <w:gridCol w:w="2410"/>
      </w:tblGrid>
      <w:tr w:rsidR="00CA42ED" w:rsidRPr="00B951EF" w:rsidTr="001D5DEC">
        <w:trPr>
          <w:trHeight w:val="25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42ED" w:rsidRPr="001D5DEC" w:rsidRDefault="00813EF7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C5656D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067C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CA42ED" w:rsidRPr="001D5DEC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CA42ED" w:rsidRPr="00B951EF" w:rsidTr="001D5DEC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Норматив потерь электроэнергии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Приказ Минэнерго России (дата, №)</w:t>
            </w:r>
          </w:p>
        </w:tc>
      </w:tr>
      <w:tr w:rsidR="00CA42ED" w:rsidRPr="00B951EF" w:rsidTr="001D5DEC">
        <w:trPr>
          <w:trHeight w:val="36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EC">
              <w:rPr>
                <w:rFonts w:ascii="Arial" w:hAnsi="Arial" w:cs="Arial"/>
                <w:sz w:val="20"/>
                <w:szCs w:val="20"/>
              </w:rPr>
              <w:t>Абсол</w:t>
            </w:r>
            <w:proofErr w:type="spellEnd"/>
            <w:r w:rsidRPr="001D5DEC">
              <w:rPr>
                <w:rFonts w:ascii="Arial" w:hAnsi="Arial" w:cs="Arial"/>
                <w:sz w:val="20"/>
                <w:szCs w:val="20"/>
              </w:rPr>
              <w:t>. величина (млн. кВт*ч)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2ED" w:rsidRPr="00B951EF" w:rsidTr="001D5DE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DE76AA" w:rsidP="009F5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</w:t>
            </w:r>
            <w:r w:rsidR="009F5EEB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361C7F" w:rsidP="00DE7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1574A7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DE76AA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8B653A" w:rsidRPr="006B7296" w:rsidRDefault="006B7296" w:rsidP="008B653A">
      <w:pPr>
        <w:numPr>
          <w:ilvl w:val="1"/>
          <w:numId w:val="1"/>
        </w:numPr>
      </w:pPr>
      <w:r>
        <w:t>Размер</w:t>
      </w:r>
      <w:r w:rsidRPr="006B7296">
        <w:t xml:space="preserve"> фактических потерь, оплачиваемых покупателями при осуществлении расчетов за электрическую энергию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9592" w:type="dxa"/>
        <w:tblInd w:w="93" w:type="dxa"/>
        <w:tblLook w:val="04A0"/>
      </w:tblPr>
      <w:tblGrid>
        <w:gridCol w:w="3275"/>
        <w:gridCol w:w="4020"/>
        <w:gridCol w:w="2297"/>
      </w:tblGrid>
      <w:tr w:rsidR="00143AA1" w:rsidRPr="00B951EF" w:rsidTr="00B10D34">
        <w:trPr>
          <w:trHeight w:val="259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813EF7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C5656D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143AA1" w:rsidRPr="00F371D6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143AA1" w:rsidRPr="00B951EF" w:rsidTr="00B10D34">
        <w:trPr>
          <w:trHeight w:val="259"/>
        </w:trPr>
        <w:tc>
          <w:tcPr>
            <w:tcW w:w="3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Размер фактических потерь электроэнергии</w:t>
            </w:r>
          </w:p>
        </w:tc>
      </w:tr>
      <w:tr w:rsidR="00143AA1" w:rsidRPr="00B951EF" w:rsidTr="00B10D34">
        <w:trPr>
          <w:trHeight w:val="372"/>
        </w:trPr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EC">
              <w:rPr>
                <w:rFonts w:ascii="Arial" w:hAnsi="Arial" w:cs="Arial"/>
                <w:sz w:val="20"/>
                <w:szCs w:val="20"/>
              </w:rPr>
              <w:t>Абсол</w:t>
            </w:r>
            <w:proofErr w:type="spellEnd"/>
            <w:r w:rsidRPr="001D5DEC">
              <w:rPr>
                <w:rFonts w:ascii="Arial" w:hAnsi="Arial" w:cs="Arial"/>
                <w:sz w:val="20"/>
                <w:szCs w:val="20"/>
              </w:rPr>
              <w:t>. величина (млн. кВт*ч)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43AA1" w:rsidRPr="00B951EF" w:rsidTr="00B10D34">
        <w:trPr>
          <w:trHeight w:val="27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9F5EEB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9,373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9F5EEB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9F5EEB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</w:tr>
    </w:tbl>
    <w:p w:rsidR="00CA42ED" w:rsidRDefault="00CA42ED" w:rsidP="0064749E">
      <w:pPr>
        <w:jc w:val="center"/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CA42ED" w:rsidRDefault="00CA42ED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tbl>
      <w:tblPr>
        <w:tblpPr w:leftFromText="180" w:rightFromText="180" w:vertAnchor="text" w:horzAnchor="margin" w:tblpXSpec="right" w:tblpY="-72"/>
        <w:tblW w:w="8704" w:type="dxa"/>
        <w:tblLayout w:type="fixed"/>
        <w:tblLook w:val="01E0"/>
      </w:tblPr>
      <w:tblGrid>
        <w:gridCol w:w="3756"/>
        <w:gridCol w:w="236"/>
        <w:gridCol w:w="4712"/>
      </w:tblGrid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b/>
                <w:u w:val="single"/>
              </w:rPr>
            </w:pPr>
            <w:r w:rsidRPr="000C4C5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65D24" w:rsidRDefault="00DA3004" w:rsidP="00DA3004">
            <w:pPr>
              <w:rPr>
                <w:sz w:val="20"/>
                <w:szCs w:val="20"/>
              </w:rPr>
            </w:pPr>
            <w:proofErr w:type="spellStart"/>
            <w:r w:rsidRPr="000C4C54">
              <w:rPr>
                <w:sz w:val="20"/>
                <w:szCs w:val="20"/>
              </w:rPr>
              <w:t>Пост.Пр-ва</w:t>
            </w:r>
            <w:proofErr w:type="spellEnd"/>
            <w:r w:rsidRPr="000C4C54">
              <w:rPr>
                <w:sz w:val="20"/>
                <w:szCs w:val="20"/>
              </w:rPr>
              <w:t xml:space="preserve"> от 21.01.2004 №24, </w:t>
            </w:r>
            <w:r w:rsidRPr="00065D24">
              <w:rPr>
                <w:sz w:val="20"/>
                <w:szCs w:val="20"/>
              </w:rPr>
              <w:t xml:space="preserve">п. 11, б), 6-11 </w:t>
            </w:r>
            <w:proofErr w:type="spellStart"/>
            <w:r w:rsidRPr="00065D24">
              <w:rPr>
                <w:sz w:val="20"/>
                <w:szCs w:val="20"/>
              </w:rPr>
              <w:t>абз</w:t>
            </w:r>
            <w:proofErr w:type="spellEnd"/>
            <w:r w:rsidRPr="00065D24">
              <w:rPr>
                <w:sz w:val="20"/>
                <w:szCs w:val="20"/>
              </w:rPr>
              <w:t>.</w:t>
            </w:r>
          </w:p>
        </w:tc>
      </w:tr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«фактическая»</w:t>
            </w:r>
          </w:p>
        </w:tc>
      </w:tr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1669BE" w:rsidRDefault="001669BE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424085" w:rsidRDefault="00424085" w:rsidP="00F958CD">
      <w:pPr>
        <w:jc w:val="center"/>
      </w:pPr>
    </w:p>
    <w:sectPr w:rsidR="00424085" w:rsidSect="001D5DEC">
      <w:headerReference w:type="default" r:id="rId8"/>
      <w:footerReference w:type="default" r:id="rId9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51" w:rsidRDefault="00667751">
      <w:r>
        <w:separator/>
      </w:r>
    </w:p>
  </w:endnote>
  <w:endnote w:type="continuationSeparator" w:id="0">
    <w:p w:rsidR="00667751" w:rsidRDefault="0066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4D" w:rsidRPr="00F958CD" w:rsidRDefault="00D74F4D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1.3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534BB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534BB4" w:rsidRPr="00F958CD">
      <w:rPr>
        <w:rStyle w:val="a7"/>
        <w:sz w:val="16"/>
        <w:szCs w:val="16"/>
      </w:rPr>
      <w:fldChar w:fldCharType="separate"/>
    </w:r>
    <w:r w:rsidR="00E32E3F">
      <w:rPr>
        <w:rStyle w:val="a7"/>
        <w:noProof/>
        <w:sz w:val="16"/>
        <w:szCs w:val="16"/>
      </w:rPr>
      <w:t>1</w:t>
    </w:r>
    <w:r w:rsidR="00534BB4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534BB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534BB4" w:rsidRPr="00F958CD">
      <w:rPr>
        <w:rStyle w:val="a7"/>
        <w:sz w:val="16"/>
        <w:szCs w:val="16"/>
      </w:rPr>
      <w:fldChar w:fldCharType="separate"/>
    </w:r>
    <w:r w:rsidR="00E32E3F">
      <w:rPr>
        <w:rStyle w:val="a7"/>
        <w:noProof/>
        <w:sz w:val="16"/>
        <w:szCs w:val="16"/>
      </w:rPr>
      <w:t>2</w:t>
    </w:r>
    <w:r w:rsidR="00534BB4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51" w:rsidRDefault="00667751">
      <w:r>
        <w:separator/>
      </w:r>
    </w:p>
  </w:footnote>
  <w:footnote w:type="continuationSeparator" w:id="0">
    <w:p w:rsidR="00667751" w:rsidRDefault="00667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4D" w:rsidRDefault="00D74F4D" w:rsidP="00D36B08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D74F4D" w:rsidRDefault="00D74F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07E3"/>
    <w:rsid w:val="00065D24"/>
    <w:rsid w:val="00067C84"/>
    <w:rsid w:val="00076528"/>
    <w:rsid w:val="00090EC9"/>
    <w:rsid w:val="000C4C54"/>
    <w:rsid w:val="000D1D12"/>
    <w:rsid w:val="00142441"/>
    <w:rsid w:val="00143AA1"/>
    <w:rsid w:val="00150A86"/>
    <w:rsid w:val="001574A7"/>
    <w:rsid w:val="001669BE"/>
    <w:rsid w:val="001A6713"/>
    <w:rsid w:val="001D5DEC"/>
    <w:rsid w:val="00260A41"/>
    <w:rsid w:val="002749EC"/>
    <w:rsid w:val="002A3111"/>
    <w:rsid w:val="0033150E"/>
    <w:rsid w:val="00361C7F"/>
    <w:rsid w:val="00391690"/>
    <w:rsid w:val="003A1507"/>
    <w:rsid w:val="003A1C52"/>
    <w:rsid w:val="003B6A07"/>
    <w:rsid w:val="003F6900"/>
    <w:rsid w:val="00424085"/>
    <w:rsid w:val="00450A71"/>
    <w:rsid w:val="00451531"/>
    <w:rsid w:val="00534BB4"/>
    <w:rsid w:val="00551858"/>
    <w:rsid w:val="005907B4"/>
    <w:rsid w:val="005A3DF5"/>
    <w:rsid w:val="005D2BAD"/>
    <w:rsid w:val="005E612F"/>
    <w:rsid w:val="005F1639"/>
    <w:rsid w:val="00605866"/>
    <w:rsid w:val="0064749E"/>
    <w:rsid w:val="006502AE"/>
    <w:rsid w:val="00667751"/>
    <w:rsid w:val="006846E6"/>
    <w:rsid w:val="006B7296"/>
    <w:rsid w:val="007113FC"/>
    <w:rsid w:val="00743E97"/>
    <w:rsid w:val="0076154C"/>
    <w:rsid w:val="00770F60"/>
    <w:rsid w:val="007D16D7"/>
    <w:rsid w:val="007D2FE4"/>
    <w:rsid w:val="008069CE"/>
    <w:rsid w:val="00813EF7"/>
    <w:rsid w:val="00850A41"/>
    <w:rsid w:val="008B653A"/>
    <w:rsid w:val="008C5367"/>
    <w:rsid w:val="008D35F8"/>
    <w:rsid w:val="009428CA"/>
    <w:rsid w:val="00960221"/>
    <w:rsid w:val="009722BB"/>
    <w:rsid w:val="009C154E"/>
    <w:rsid w:val="009D2392"/>
    <w:rsid w:val="009F5EEB"/>
    <w:rsid w:val="009F6E96"/>
    <w:rsid w:val="00A30043"/>
    <w:rsid w:val="00A44123"/>
    <w:rsid w:val="00A92C33"/>
    <w:rsid w:val="00AB15AA"/>
    <w:rsid w:val="00B10D34"/>
    <w:rsid w:val="00B15A3A"/>
    <w:rsid w:val="00B17699"/>
    <w:rsid w:val="00B67091"/>
    <w:rsid w:val="00B756EA"/>
    <w:rsid w:val="00BC0457"/>
    <w:rsid w:val="00BC1009"/>
    <w:rsid w:val="00C26560"/>
    <w:rsid w:val="00C51BB0"/>
    <w:rsid w:val="00C546F3"/>
    <w:rsid w:val="00C5656D"/>
    <w:rsid w:val="00CA42ED"/>
    <w:rsid w:val="00D36B08"/>
    <w:rsid w:val="00D45DF8"/>
    <w:rsid w:val="00D46D09"/>
    <w:rsid w:val="00D56D0B"/>
    <w:rsid w:val="00D74F4D"/>
    <w:rsid w:val="00DA3004"/>
    <w:rsid w:val="00DA69B1"/>
    <w:rsid w:val="00DC4919"/>
    <w:rsid w:val="00DE76AA"/>
    <w:rsid w:val="00E32E3F"/>
    <w:rsid w:val="00E55166"/>
    <w:rsid w:val="00F1196B"/>
    <w:rsid w:val="00F23EEF"/>
    <w:rsid w:val="00F24C6C"/>
    <w:rsid w:val="00F2752A"/>
    <w:rsid w:val="00F371D6"/>
    <w:rsid w:val="00F958CD"/>
    <w:rsid w:val="00FA6D9A"/>
    <w:rsid w:val="00FB2362"/>
    <w:rsid w:val="00FB3EF7"/>
    <w:rsid w:val="00FB4B35"/>
    <w:rsid w:val="00FE7F94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9D2392"/>
    <w:rPr>
      <w:b/>
      <w:bCs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4B637-ACBC-4C51-94F9-4E075C20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Egorkin</dc:creator>
  <cp:lastModifiedBy>manager1</cp:lastModifiedBy>
  <cp:revision>2</cp:revision>
  <cp:lastPrinted>2011-12-02T12:00:00Z</cp:lastPrinted>
  <dcterms:created xsi:type="dcterms:W3CDTF">2019-01-15T06:26:00Z</dcterms:created>
  <dcterms:modified xsi:type="dcterms:W3CDTF">2019-01-15T06:26:00Z</dcterms:modified>
</cp:coreProperties>
</file>