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81" w:rsidRPr="006079A1" w:rsidRDefault="00632E81" w:rsidP="00632E81">
      <w:pPr>
        <w:spacing w:after="0" w:line="240" w:lineRule="auto"/>
        <w:jc w:val="center"/>
        <w:rPr>
          <w:rFonts w:ascii="Times New Roman" w:hAnsi="Times New Roman" w:cs="Times New Roman"/>
          <w:b/>
          <w:sz w:val="24"/>
          <w:szCs w:val="24"/>
        </w:rPr>
      </w:pPr>
      <w:r w:rsidRPr="006079A1">
        <w:rPr>
          <w:rFonts w:ascii="Times New Roman" w:hAnsi="Times New Roman" w:cs="Times New Roman"/>
          <w:b/>
          <w:sz w:val="24"/>
          <w:szCs w:val="24"/>
        </w:rPr>
        <w:t>Основные положения Правил полного и (или)</w:t>
      </w:r>
      <w:r w:rsidRPr="006079A1">
        <w:rPr>
          <w:b/>
          <w:sz w:val="24"/>
          <w:szCs w:val="24"/>
        </w:rPr>
        <w:t xml:space="preserve"> </w:t>
      </w:r>
      <w:r w:rsidRPr="006079A1">
        <w:rPr>
          <w:rFonts w:ascii="Times New Roman" w:hAnsi="Times New Roman" w:cs="Times New Roman"/>
          <w:b/>
          <w:sz w:val="24"/>
          <w:szCs w:val="24"/>
        </w:rPr>
        <w:t>частичного ограничения режима потребления электрической энергии.</w:t>
      </w:r>
    </w:p>
    <w:p w:rsidR="00632E81" w:rsidRPr="006079A1" w:rsidRDefault="00632E81" w:rsidP="00D0219E">
      <w:pPr>
        <w:spacing w:after="0" w:line="240" w:lineRule="auto"/>
        <w:ind w:firstLine="709"/>
        <w:jc w:val="both"/>
        <w:rPr>
          <w:rFonts w:ascii="Times New Roman" w:hAnsi="Times New Roman" w:cs="Times New Roman"/>
          <w:sz w:val="24"/>
          <w:szCs w:val="24"/>
        </w:rPr>
      </w:pPr>
    </w:p>
    <w:p w:rsidR="00632E81" w:rsidRPr="006079A1" w:rsidRDefault="00632E81" w:rsidP="004533D3">
      <w:pPr>
        <w:spacing w:after="120" w:line="240" w:lineRule="auto"/>
        <w:ind w:firstLine="709"/>
        <w:jc w:val="both"/>
        <w:rPr>
          <w:rFonts w:ascii="Times New Roman" w:eastAsia="Calibri" w:hAnsi="Times New Roman" w:cs="Times New Roman"/>
          <w:sz w:val="24"/>
          <w:szCs w:val="24"/>
        </w:rPr>
      </w:pPr>
      <w:r w:rsidRPr="006079A1">
        <w:rPr>
          <w:rFonts w:ascii="Times New Roman" w:eastAsia="Calibri" w:hAnsi="Times New Roman" w:cs="Times New Roman"/>
          <w:sz w:val="24"/>
          <w:szCs w:val="24"/>
        </w:rPr>
        <w:t>29.09.2017 вступили в силу изменения, внесенные постановлением Правительства Российской Федерации от 24.05.2017 № 624 «О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 (далее – Постановление), которое утверждает изменения в порядок введения полного и (или) частичного ограничения режима потребления электрической энергии.</w:t>
      </w:r>
    </w:p>
    <w:p w:rsidR="004275C7" w:rsidRPr="006079A1" w:rsidRDefault="00165A18" w:rsidP="004533D3">
      <w:pPr>
        <w:spacing w:after="120" w:line="240" w:lineRule="auto"/>
        <w:ind w:firstLine="709"/>
        <w:jc w:val="both"/>
        <w:rPr>
          <w:rFonts w:ascii="Times New Roman" w:eastAsia="Calibri" w:hAnsi="Times New Roman" w:cs="Times New Roman"/>
          <w:sz w:val="24"/>
          <w:szCs w:val="24"/>
        </w:rPr>
      </w:pPr>
      <w:r w:rsidRPr="006079A1">
        <w:rPr>
          <w:rFonts w:ascii="Times New Roman" w:eastAsia="Calibri" w:hAnsi="Times New Roman" w:cs="Times New Roman"/>
          <w:sz w:val="24"/>
          <w:szCs w:val="24"/>
        </w:rPr>
        <w:t xml:space="preserve">Указанные изменения приняты в развитие Федерального закона от </w:t>
      </w:r>
      <w:r w:rsidR="004275C7" w:rsidRPr="006079A1">
        <w:rPr>
          <w:rFonts w:ascii="Times New Roman" w:eastAsia="Calibri" w:hAnsi="Times New Roman" w:cs="Times New Roman"/>
          <w:sz w:val="24"/>
          <w:szCs w:val="24"/>
        </w:rPr>
        <w:t xml:space="preserve">03.11.2015 №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и направлены на </w:t>
      </w:r>
      <w:r w:rsidR="00955114" w:rsidRPr="006079A1">
        <w:rPr>
          <w:rFonts w:ascii="Times New Roman" w:eastAsia="Calibri" w:hAnsi="Times New Roman" w:cs="Times New Roman"/>
          <w:sz w:val="24"/>
          <w:szCs w:val="24"/>
        </w:rPr>
        <w:t xml:space="preserve">стимулирование потребителей осуществлять </w:t>
      </w:r>
      <w:r w:rsidR="004275C7" w:rsidRPr="006079A1">
        <w:rPr>
          <w:rFonts w:ascii="Times New Roman" w:eastAsia="Calibri" w:hAnsi="Times New Roman" w:cs="Times New Roman"/>
          <w:sz w:val="24"/>
          <w:szCs w:val="24"/>
        </w:rPr>
        <w:t>своевременн</w:t>
      </w:r>
      <w:r w:rsidR="00955114" w:rsidRPr="006079A1">
        <w:rPr>
          <w:rFonts w:ascii="Times New Roman" w:eastAsia="Calibri" w:hAnsi="Times New Roman" w:cs="Times New Roman"/>
          <w:sz w:val="24"/>
          <w:szCs w:val="24"/>
        </w:rPr>
        <w:t>ую</w:t>
      </w:r>
      <w:r w:rsidR="004275C7" w:rsidRPr="006079A1">
        <w:rPr>
          <w:rFonts w:ascii="Times New Roman" w:eastAsia="Calibri" w:hAnsi="Times New Roman" w:cs="Times New Roman"/>
          <w:sz w:val="24"/>
          <w:szCs w:val="24"/>
        </w:rPr>
        <w:t xml:space="preserve"> оплат</w:t>
      </w:r>
      <w:r w:rsidR="00955114" w:rsidRPr="006079A1">
        <w:rPr>
          <w:rFonts w:ascii="Times New Roman" w:eastAsia="Calibri" w:hAnsi="Times New Roman" w:cs="Times New Roman"/>
          <w:sz w:val="24"/>
          <w:szCs w:val="24"/>
        </w:rPr>
        <w:t>у</w:t>
      </w:r>
      <w:r w:rsidR="006079A1" w:rsidRPr="006079A1">
        <w:rPr>
          <w:rFonts w:ascii="Times New Roman" w:eastAsia="Calibri" w:hAnsi="Times New Roman" w:cs="Times New Roman"/>
          <w:sz w:val="24"/>
          <w:szCs w:val="24"/>
        </w:rPr>
        <w:t xml:space="preserve"> </w:t>
      </w:r>
      <w:r w:rsidR="004275C7" w:rsidRPr="006079A1">
        <w:rPr>
          <w:rFonts w:ascii="Times New Roman" w:eastAsia="Calibri" w:hAnsi="Times New Roman" w:cs="Times New Roman"/>
          <w:sz w:val="24"/>
          <w:szCs w:val="24"/>
        </w:rPr>
        <w:t>электрическ</w:t>
      </w:r>
      <w:r w:rsidR="00955114" w:rsidRPr="006079A1">
        <w:rPr>
          <w:rFonts w:ascii="Times New Roman" w:eastAsia="Calibri" w:hAnsi="Times New Roman" w:cs="Times New Roman"/>
          <w:sz w:val="24"/>
          <w:szCs w:val="24"/>
        </w:rPr>
        <w:t>ой</w:t>
      </w:r>
      <w:r w:rsidR="004275C7" w:rsidRPr="006079A1">
        <w:rPr>
          <w:rFonts w:ascii="Times New Roman" w:eastAsia="Calibri" w:hAnsi="Times New Roman" w:cs="Times New Roman"/>
          <w:sz w:val="24"/>
          <w:szCs w:val="24"/>
        </w:rPr>
        <w:t xml:space="preserve"> энерги</w:t>
      </w:r>
      <w:r w:rsidR="00955114" w:rsidRPr="006079A1">
        <w:rPr>
          <w:rFonts w:ascii="Times New Roman" w:eastAsia="Calibri" w:hAnsi="Times New Roman" w:cs="Times New Roman"/>
          <w:sz w:val="24"/>
          <w:szCs w:val="24"/>
        </w:rPr>
        <w:t>и</w:t>
      </w:r>
      <w:r w:rsidR="004275C7" w:rsidRPr="006079A1">
        <w:rPr>
          <w:rFonts w:ascii="Times New Roman" w:eastAsia="Calibri" w:hAnsi="Times New Roman" w:cs="Times New Roman"/>
          <w:sz w:val="24"/>
          <w:szCs w:val="24"/>
        </w:rPr>
        <w:t xml:space="preserve"> и услуг по ее передаче.</w:t>
      </w:r>
    </w:p>
    <w:p w:rsidR="00165A18" w:rsidRPr="006079A1" w:rsidRDefault="004275C7" w:rsidP="004533D3">
      <w:pPr>
        <w:spacing w:after="120" w:line="240" w:lineRule="auto"/>
        <w:ind w:firstLine="709"/>
        <w:jc w:val="both"/>
        <w:rPr>
          <w:rFonts w:ascii="Times New Roman" w:eastAsia="Calibri" w:hAnsi="Times New Roman" w:cs="Times New Roman"/>
          <w:sz w:val="24"/>
          <w:szCs w:val="24"/>
        </w:rPr>
      </w:pPr>
      <w:r w:rsidRPr="006079A1">
        <w:rPr>
          <w:rFonts w:ascii="Times New Roman" w:eastAsia="Calibri" w:hAnsi="Times New Roman" w:cs="Times New Roman"/>
          <w:sz w:val="24"/>
          <w:szCs w:val="24"/>
        </w:rPr>
        <w:t>Основные изменения, внесенные в порядок введения ограничения режима потребления электрической энергии, следующие:</w:t>
      </w:r>
    </w:p>
    <w:p w:rsidR="006079A1" w:rsidRPr="006079A1" w:rsidRDefault="006079A1" w:rsidP="00607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6079A1">
        <w:rPr>
          <w:rFonts w:ascii="Times New Roman" w:eastAsia="Times New Roman" w:hAnsi="Times New Roman" w:cs="Times New Roman"/>
          <w:b/>
          <w:bCs/>
          <w:sz w:val="24"/>
          <w:szCs w:val="24"/>
          <w:lang w:eastAsia="ru-RU"/>
        </w:rPr>
        <w:t>Сокращение сроков и этапов процедуры ограничения электроснабжения потребителя.</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    Процедура введения ограничения в общем случае сокращается до одного этапа – введения полного ограничения потребления электроэнергии. Частичное ограничение вводится в отношении, как прочих потребителей, так и потребителей, ограничение режима потребления которых может привести к экономическим, экологическим или социальным последствиям </w:t>
      </w:r>
      <w:r w:rsidRPr="006079A1">
        <w:rPr>
          <w:rFonts w:ascii="Times New Roman" w:eastAsia="Times New Roman" w:hAnsi="Times New Roman" w:cs="Times New Roman"/>
          <w:b/>
          <w:bCs/>
          <w:sz w:val="24"/>
          <w:szCs w:val="24"/>
          <w:lang w:eastAsia="ru-RU"/>
        </w:rPr>
        <w:t>только при наличии акта согласования технологической и (или) аварийной брони.</w:t>
      </w:r>
    </w:p>
    <w:p w:rsidR="006079A1" w:rsidRPr="006079A1" w:rsidRDefault="006079A1" w:rsidP="00607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6079A1">
        <w:rPr>
          <w:rFonts w:ascii="Times New Roman" w:eastAsia="Times New Roman" w:hAnsi="Times New Roman" w:cs="Times New Roman"/>
          <w:b/>
          <w:bCs/>
          <w:sz w:val="24"/>
          <w:szCs w:val="24"/>
          <w:lang w:eastAsia="ru-RU"/>
        </w:rPr>
        <w:t>Ограничение за любой размер задолженности.</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    Гарантирующий поставщик имеет право инициировать ограничение электроснабжения потребителя – должника при образовании задолженности в любом объеме без ожидания ее накопления.</w:t>
      </w:r>
    </w:p>
    <w:p w:rsidR="006079A1" w:rsidRPr="006079A1" w:rsidRDefault="006079A1" w:rsidP="00607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6079A1">
        <w:rPr>
          <w:rFonts w:ascii="Times New Roman" w:eastAsia="Times New Roman" w:hAnsi="Times New Roman" w:cs="Times New Roman"/>
          <w:b/>
          <w:bCs/>
          <w:sz w:val="24"/>
          <w:szCs w:val="24"/>
          <w:lang w:eastAsia="ru-RU"/>
        </w:rPr>
        <w:t>Установление обязанности самоограничения потребителем.</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    Постановление № 624 вводит обязанность потребителя, в случае получения соответствующего уведомления инициатора, самостоятельно обеспечить прекращение (сокращение) потребления электроэнергии в указанный в уведомлении срок. В независимости от действий потребителя по самостоятельному ограничению, сетевая организация вводит ограничение режима потребления со своих объектов электросетевого хозяйства.</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    Для контроля самоограничения потребитель обязан допустить представителей Гарантирующего поставщика и сетевой организации на свои объекты. Отказ или уклонение от предоставления доступа (которое фиксируется в акте о необеспечении доступа в присутствии двух незаинтересованных лиц), является основанием для привлечения потребителя к административной ответственности.</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Выявленное в результате проверки нарушение потребителем обязанности по самостоятельному ограничению режима потребления, является основанием для привлечения потребителя к административной ответственности.</w:t>
      </w:r>
    </w:p>
    <w:p w:rsidR="006079A1" w:rsidRPr="006079A1" w:rsidRDefault="006079A1" w:rsidP="00607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6079A1">
        <w:rPr>
          <w:rFonts w:ascii="Times New Roman" w:eastAsia="Times New Roman" w:hAnsi="Times New Roman" w:cs="Times New Roman"/>
          <w:b/>
          <w:bCs/>
          <w:sz w:val="24"/>
          <w:szCs w:val="24"/>
          <w:lang w:eastAsia="ru-RU"/>
        </w:rPr>
        <w:t>Ограничение «неотключаемых» потребителей.</w:t>
      </w:r>
    </w:p>
    <w:p w:rsid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     В соответствии с Постановлением № 624 стало возможным полное ограничение электроснабжения абсолютно всех типов потребителей, в том числе ограничение которых может привести к экономическим, экологическим или социальным последствиям. </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Такие потребители отключаются от электроснабжения после проведения ими мероприятий, обеспечивающих их готовность к введению ограничения.</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     В соответствии с постановлением Правительства № 624 у всех «неотключаемых потребителей» возникает обязанность разработать и утвердить план мероприятий по обеспечению готовности к введению полного ограничения режима потребления и предотвращения наступления неблагоприятных экономических, экологических или социальных последствий вследствие введения ограничения</w:t>
      </w:r>
    </w:p>
    <w:p w:rsidR="006079A1" w:rsidRPr="006079A1" w:rsidRDefault="006079A1" w:rsidP="00607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6079A1">
        <w:rPr>
          <w:rFonts w:ascii="Times New Roman" w:eastAsia="Times New Roman" w:hAnsi="Times New Roman" w:cs="Times New Roman"/>
          <w:b/>
          <w:bCs/>
          <w:sz w:val="24"/>
          <w:szCs w:val="24"/>
          <w:lang w:eastAsia="ru-RU"/>
        </w:rPr>
        <w:t>Утверждение перечня социально значимых потребителей.</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   В соответствии с Законом № 307-ФЗ в каждом регионе главой субъекта Российской Федерации должен ежегодно утверждаться перечень социально значимых потребителей, ограничение режима потребления которых может привести к экономическим, экологическим или социальным последствиям.</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    Правила ограничения установили процедуру формирования и ведения данного перечня.</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    Потребитель, ограничение которого может привести к экономическим, экологическим или социальным последствиям обязан направить обращение для включения в перечень социально значимых потребителей, а сетевые организации и гарантирующие поставщики при наличии соответствующей информации вправе направить такое обращение. Перечень утверждается ежегодно до 1 июля и размещается на официальном сайте главы субъекта Российской Федерации в сети «Интернет». При получении новых сведений об указанных потребителях перечень подлежит актуализации.</w:t>
      </w:r>
    </w:p>
    <w:p w:rsidR="006079A1" w:rsidRPr="006079A1" w:rsidRDefault="006079A1" w:rsidP="00607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6079A1">
        <w:rPr>
          <w:rFonts w:ascii="Times New Roman" w:eastAsia="Times New Roman" w:hAnsi="Times New Roman" w:cs="Times New Roman"/>
          <w:b/>
          <w:bCs/>
          <w:sz w:val="24"/>
          <w:szCs w:val="24"/>
          <w:lang w:eastAsia="ru-RU"/>
        </w:rPr>
        <w:t>Расширение перечня способов уведомления потребителя.</w:t>
      </w:r>
    </w:p>
    <w:p w:rsidR="006F00BB" w:rsidRPr="006F00BB" w:rsidRDefault="006079A1" w:rsidP="006F00BB">
      <w:pPr>
        <w:spacing w:after="0" w:line="240" w:lineRule="auto"/>
        <w:ind w:firstLine="708"/>
        <w:jc w:val="both"/>
        <w:rPr>
          <w:rFonts w:ascii="Times New Roman" w:eastAsia="Calibri" w:hAnsi="Times New Roman" w:cs="Times New Roman"/>
          <w:sz w:val="24"/>
          <w:szCs w:val="24"/>
        </w:rPr>
      </w:pPr>
      <w:r w:rsidRPr="006079A1">
        <w:rPr>
          <w:rFonts w:ascii="Times New Roman" w:eastAsia="Times New Roman" w:hAnsi="Times New Roman" w:cs="Times New Roman"/>
          <w:sz w:val="24"/>
          <w:szCs w:val="24"/>
          <w:lang w:eastAsia="ru-RU"/>
        </w:rPr>
        <w:t xml:space="preserve">    </w:t>
      </w:r>
      <w:r w:rsidR="006F00BB" w:rsidRPr="006F00BB">
        <w:rPr>
          <w:rFonts w:ascii="Times New Roman" w:eastAsia="Calibri" w:hAnsi="Times New Roman" w:cs="Times New Roman"/>
          <w:sz w:val="24"/>
          <w:szCs w:val="24"/>
        </w:rPr>
        <w:t>Постановление предусматривает более широкий перечень способов уведомления потребителей о введении ограничения режима потребления электрической энергии.</w:t>
      </w:r>
    </w:p>
    <w:p w:rsidR="006079A1" w:rsidRPr="006079A1" w:rsidRDefault="006F00BB" w:rsidP="006F00BB">
      <w:pPr>
        <w:spacing w:after="120" w:line="240" w:lineRule="auto"/>
        <w:ind w:firstLine="708"/>
        <w:jc w:val="both"/>
        <w:rPr>
          <w:rFonts w:ascii="Times New Roman" w:eastAsia="Calibri" w:hAnsi="Times New Roman" w:cs="Times New Roman"/>
          <w:sz w:val="24"/>
          <w:szCs w:val="24"/>
        </w:rPr>
      </w:pPr>
      <w:r w:rsidRPr="006F00BB">
        <w:rPr>
          <w:rFonts w:ascii="Times New Roman" w:eastAsia="Calibri" w:hAnsi="Times New Roman" w:cs="Times New Roman"/>
          <w:sz w:val="24"/>
          <w:szCs w:val="24"/>
        </w:rPr>
        <w:t>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6079A1" w:rsidRPr="006079A1" w:rsidRDefault="006079A1" w:rsidP="006F00BB">
      <w:pPr>
        <w:shd w:val="clear" w:color="auto" w:fill="FFFFFF"/>
        <w:spacing w:after="120" w:line="240" w:lineRule="auto"/>
        <w:jc w:val="center"/>
        <w:rPr>
          <w:rFonts w:ascii="Times New Roman" w:eastAsia="Times New Roman" w:hAnsi="Times New Roman" w:cs="Times New Roman"/>
          <w:sz w:val="24"/>
          <w:szCs w:val="24"/>
          <w:lang w:eastAsia="ru-RU"/>
        </w:rPr>
      </w:pPr>
      <w:r w:rsidRPr="006079A1">
        <w:rPr>
          <w:rFonts w:ascii="Times New Roman" w:eastAsia="Times New Roman" w:hAnsi="Times New Roman" w:cs="Times New Roman"/>
          <w:b/>
          <w:bCs/>
          <w:sz w:val="24"/>
          <w:szCs w:val="24"/>
          <w:lang w:eastAsia="ru-RU"/>
        </w:rPr>
        <w:t>Ограничение электроснабжения граждан - потребителей.</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    Для граждан - потребителей электроэнергии (за исключением граждан – потребителей коммунальной услуги по электроснабжению), ограничение потребления электроэнергии осуществляется в том же порядке и в те же сроки, что и ограничение электроснабжения прочих потребителей. Ограничение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6079A1" w:rsidRPr="006079A1" w:rsidRDefault="006079A1" w:rsidP="00607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6079A1">
        <w:rPr>
          <w:rFonts w:ascii="Times New Roman" w:eastAsia="Times New Roman" w:hAnsi="Times New Roman" w:cs="Times New Roman"/>
          <w:b/>
          <w:bCs/>
          <w:sz w:val="24"/>
          <w:szCs w:val="24"/>
          <w:lang w:eastAsia="ru-RU"/>
        </w:rPr>
        <w:t>Административная ответственность.</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В соответствии со статьей 9.22 Кодекса Российской Федерации об административных правонарушениях предусматривается административная ответственность потребителя электрической энергии в виде штрафа (10 – 100 тыс. руб. – для должностных лиц, 100 – 200 тыс. руб. – для юр. лиц) за следующие нарушения в сфере электроснабжения:</w:t>
      </w:r>
    </w:p>
    <w:p w:rsidR="006079A1" w:rsidRPr="006079A1" w:rsidRDefault="006079A1" w:rsidP="006079A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нарушение введенного полного или частичного ограничения режима потребления;</w:t>
      </w:r>
    </w:p>
    <w:p w:rsidR="006079A1" w:rsidRPr="006079A1" w:rsidRDefault="006079A1" w:rsidP="006079A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невыполнение законного требования сетевой организации о самостоятельном ограничении режима потребления;</w:t>
      </w:r>
    </w:p>
    <w:p w:rsidR="006079A1" w:rsidRPr="006079A1" w:rsidRDefault="006079A1" w:rsidP="006079A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xml:space="preserve">необеспечение доступа представителю сетевой организации к принадлежащим потребителю </w:t>
      </w:r>
      <w:proofErr w:type="spellStart"/>
      <w:r w:rsidRPr="006079A1">
        <w:rPr>
          <w:rFonts w:ascii="Times New Roman" w:eastAsia="Times New Roman" w:hAnsi="Times New Roman" w:cs="Times New Roman"/>
          <w:sz w:val="24"/>
          <w:szCs w:val="24"/>
          <w:lang w:eastAsia="ru-RU"/>
        </w:rPr>
        <w:t>энергопринимающим</w:t>
      </w:r>
      <w:proofErr w:type="spellEnd"/>
      <w:r w:rsidRPr="006079A1">
        <w:rPr>
          <w:rFonts w:ascii="Times New Roman" w:eastAsia="Times New Roman" w:hAnsi="Times New Roman" w:cs="Times New Roman"/>
          <w:sz w:val="24"/>
          <w:szCs w:val="24"/>
          <w:lang w:eastAsia="ru-RU"/>
        </w:rPr>
        <w:t xml:space="preserve"> устройствам;</w:t>
      </w:r>
    </w:p>
    <w:p w:rsidR="006079A1" w:rsidRPr="006079A1" w:rsidRDefault="006079A1" w:rsidP="006079A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нарушение требований о составлении актов согласования технологической и (или) аварийной брони;</w:t>
      </w:r>
    </w:p>
    <w:p w:rsidR="006079A1" w:rsidRPr="006079A1" w:rsidRDefault="006079A1" w:rsidP="006079A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невыполнение мероприятий, обеспечивающих готовность к введению полного ограничения режима потребления электрической энергии.</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Также законодательством предусмотрена дисквалификация руководителя предприятия за некоторые нарушения в сфере энергоснабжения.</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 </w:t>
      </w:r>
    </w:p>
    <w:p w:rsidR="006079A1" w:rsidRPr="006079A1" w:rsidRDefault="006079A1" w:rsidP="00607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6079A1">
        <w:rPr>
          <w:rFonts w:ascii="Times New Roman" w:eastAsia="Times New Roman" w:hAnsi="Times New Roman" w:cs="Times New Roman"/>
          <w:b/>
          <w:bCs/>
          <w:sz w:val="24"/>
          <w:szCs w:val="24"/>
          <w:lang w:eastAsia="ru-RU"/>
        </w:rPr>
        <w:t>Категории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социальным последствиям, которые обязаны составить и согласовать в установленном порядке акт согласования технологической и (или) аварийной брони</w:t>
      </w:r>
    </w:p>
    <w:p w:rsidR="006079A1" w:rsidRPr="006079A1" w:rsidRDefault="006079A1" w:rsidP="006079A1">
      <w:pPr>
        <w:numPr>
          <w:ilvl w:val="0"/>
          <w:numId w:val="9"/>
        </w:numPr>
        <w:shd w:val="clear" w:color="auto" w:fill="FFFFFF"/>
        <w:spacing w:before="100" w:beforeAutospacing="1" w:after="100" w:afterAutospacing="1" w:line="195" w:lineRule="atLeast"/>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6079A1" w:rsidRPr="006079A1" w:rsidRDefault="006079A1" w:rsidP="006079A1">
      <w:pPr>
        <w:numPr>
          <w:ilvl w:val="0"/>
          <w:numId w:val="9"/>
        </w:numPr>
        <w:shd w:val="clear" w:color="auto" w:fill="FFFFFF"/>
        <w:spacing w:before="100" w:beforeAutospacing="1" w:after="100" w:afterAutospacing="1" w:line="195" w:lineRule="atLeast"/>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6079A1" w:rsidRPr="006079A1" w:rsidRDefault="006079A1" w:rsidP="006079A1">
      <w:pPr>
        <w:numPr>
          <w:ilvl w:val="0"/>
          <w:numId w:val="9"/>
        </w:numPr>
        <w:shd w:val="clear" w:color="auto" w:fill="FFFFFF"/>
        <w:spacing w:before="100" w:beforeAutospacing="1" w:after="100" w:afterAutospacing="1" w:line="195" w:lineRule="atLeast"/>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6079A1" w:rsidRPr="006079A1" w:rsidRDefault="006079A1" w:rsidP="006079A1">
      <w:pPr>
        <w:numPr>
          <w:ilvl w:val="0"/>
          <w:numId w:val="9"/>
        </w:numPr>
        <w:shd w:val="clear" w:color="auto" w:fill="FFFFFF"/>
        <w:spacing w:before="100" w:beforeAutospacing="1" w:after="100" w:afterAutospacing="1" w:line="195" w:lineRule="atLeast"/>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6079A1" w:rsidRPr="006079A1" w:rsidRDefault="006079A1" w:rsidP="006079A1">
      <w:pPr>
        <w:numPr>
          <w:ilvl w:val="0"/>
          <w:numId w:val="9"/>
        </w:numPr>
        <w:shd w:val="clear" w:color="auto" w:fill="FFFFFF"/>
        <w:spacing w:before="100" w:beforeAutospacing="1" w:after="100" w:afterAutospacing="1" w:line="195" w:lineRule="atLeast"/>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6079A1" w:rsidRPr="006079A1" w:rsidRDefault="006079A1" w:rsidP="006079A1">
      <w:pPr>
        <w:numPr>
          <w:ilvl w:val="0"/>
          <w:numId w:val="9"/>
        </w:numPr>
        <w:shd w:val="clear" w:color="auto" w:fill="FFFFFF"/>
        <w:spacing w:before="100" w:beforeAutospacing="1" w:after="100" w:afterAutospacing="1" w:line="195" w:lineRule="atLeast"/>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Федеральные ядерные центры и объекты, работающие с ядерным топливом и материалами.</w:t>
      </w:r>
    </w:p>
    <w:p w:rsidR="006079A1" w:rsidRPr="006079A1" w:rsidRDefault="006079A1" w:rsidP="006079A1">
      <w:pPr>
        <w:numPr>
          <w:ilvl w:val="0"/>
          <w:numId w:val="9"/>
        </w:numPr>
        <w:shd w:val="clear" w:color="auto" w:fill="FFFFFF"/>
        <w:spacing w:before="100" w:beforeAutospacing="1" w:after="100" w:afterAutospacing="1" w:line="195" w:lineRule="atLeast"/>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079A1" w:rsidRPr="006079A1" w:rsidRDefault="006079A1" w:rsidP="006079A1">
      <w:pPr>
        <w:numPr>
          <w:ilvl w:val="0"/>
          <w:numId w:val="9"/>
        </w:numPr>
        <w:shd w:val="clear" w:color="auto" w:fill="FFFFFF"/>
        <w:spacing w:before="100" w:beforeAutospacing="1" w:after="100" w:afterAutospacing="1" w:line="195" w:lineRule="atLeast"/>
        <w:rPr>
          <w:rFonts w:ascii="Times New Roman" w:eastAsia="Times New Roman" w:hAnsi="Times New Roman" w:cs="Times New Roman"/>
          <w:sz w:val="24"/>
          <w:szCs w:val="24"/>
          <w:lang w:eastAsia="ru-RU"/>
        </w:rPr>
      </w:pPr>
      <w:r w:rsidRPr="006079A1">
        <w:rPr>
          <w:rFonts w:ascii="Times New Roman" w:eastAsia="Times New Roman" w:hAnsi="Times New Roman" w:cs="Times New Roman"/>
          <w:sz w:val="24"/>
          <w:szCs w:val="24"/>
          <w:lang w:eastAsia="ru-RU"/>
        </w:rPr>
        <w:t>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6079A1" w:rsidRPr="006F00BB" w:rsidRDefault="006079A1" w:rsidP="006079A1">
      <w:pPr>
        <w:shd w:val="clear" w:color="auto" w:fill="FFFFFF"/>
        <w:spacing w:after="330" w:line="240" w:lineRule="auto"/>
        <w:ind w:firstLine="709"/>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b/>
          <w:color w:val="000000"/>
          <w:sz w:val="24"/>
          <w:szCs w:val="24"/>
          <w:lang w:eastAsia="ru-RU"/>
        </w:rPr>
        <w:t xml:space="preserve">Порядок ограничения </w:t>
      </w:r>
      <w:r w:rsidRPr="006F00BB">
        <w:rPr>
          <w:rFonts w:ascii="Times New Roman" w:eastAsia="Times New Roman" w:hAnsi="Times New Roman" w:cs="Times New Roman"/>
          <w:b/>
          <w:sz w:val="24"/>
          <w:szCs w:val="24"/>
          <w:lang w:eastAsia="ru-RU"/>
        </w:rPr>
        <w:t>режима потребления электрической энергии регулируется Правилами полного и (или) частичного ограничения режима потребления электрической энергии, утвержденными постановлением Правительства РФ от 04 мая 2012 № 442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г. № 354.</w:t>
      </w:r>
    </w:p>
    <w:p w:rsidR="006079A1" w:rsidRPr="006F00BB" w:rsidRDefault="006079A1" w:rsidP="006079A1">
      <w:pPr>
        <w:shd w:val="clear" w:color="auto" w:fill="F9F9F9"/>
        <w:spacing w:after="0" w:line="264" w:lineRule="atLeast"/>
        <w:ind w:firstLine="709"/>
        <w:jc w:val="center"/>
        <w:outlineLvl w:val="0"/>
        <w:rPr>
          <w:rFonts w:ascii="Times New Roman" w:eastAsia="Times New Roman" w:hAnsi="Times New Roman" w:cs="Times New Roman"/>
          <w:b/>
          <w:bCs/>
          <w:sz w:val="24"/>
          <w:szCs w:val="24"/>
          <w:bdr w:val="none" w:sz="0" w:space="0" w:color="auto" w:frame="1"/>
          <w:lang w:eastAsia="ru-RU"/>
        </w:rPr>
      </w:pPr>
      <w:r w:rsidRPr="006F00BB">
        <w:rPr>
          <w:rFonts w:ascii="Times New Roman" w:eastAsia="Times New Roman" w:hAnsi="Times New Roman" w:cs="Times New Roman"/>
          <w:b/>
          <w:bCs/>
          <w:sz w:val="24"/>
          <w:szCs w:val="24"/>
          <w:bdr w:val="none" w:sz="0" w:space="0" w:color="auto" w:frame="1"/>
          <w:lang w:eastAsia="ru-RU"/>
        </w:rPr>
        <w:t>Введение ограничения режима потребления электрической энергии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РФ от 04 мая 2012 № 442</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В соответствии с п.2. Правилам полного и (или) частичного ограничения режима потребления электрической энергии, утвержденных постановлением Правительства РФ от 04 мая 2012 № 442 (далее по тексту –Правил) ограничение режима потребления вводится при наступлении любого из следующих обстоятельств:</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а) получение законного требования судебного пристава-исполнителя о введении ограничения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bCs/>
          <w:sz w:val="24"/>
          <w:szCs w:val="24"/>
          <w:bdr w:val="none" w:sz="0" w:space="0" w:color="auto" w:frame="1"/>
          <w:lang w:eastAsia="ru-RU"/>
        </w:rPr>
        <w:t>б) нарушение потребителем своих обязательств</w:t>
      </w:r>
      <w:r w:rsidRPr="006F00BB">
        <w:rPr>
          <w:rFonts w:ascii="Times New Roman" w:eastAsia="Times New Roman" w:hAnsi="Times New Roman" w:cs="Times New Roman"/>
          <w:sz w:val="24"/>
          <w:szCs w:val="24"/>
          <w:lang w:eastAsia="ru-RU"/>
        </w:rPr>
        <w:t>, выразившееся в неисполнении или ненадлежащем исполнении обязательств </w:t>
      </w:r>
      <w:r w:rsidRPr="006F00BB">
        <w:rPr>
          <w:rFonts w:ascii="Times New Roman" w:eastAsia="Times New Roman" w:hAnsi="Times New Roman" w:cs="Times New Roman"/>
          <w:bCs/>
          <w:sz w:val="24"/>
          <w:szCs w:val="24"/>
          <w:bdr w:val="none" w:sz="0" w:space="0" w:color="auto" w:frame="1"/>
          <w:lang w:eastAsia="ru-RU"/>
        </w:rPr>
        <w:t>по оплате электрической энергии</w:t>
      </w:r>
      <w:r w:rsidRPr="006F00BB">
        <w:rPr>
          <w:rFonts w:ascii="Times New Roman" w:eastAsia="Times New Roman" w:hAnsi="Times New Roman" w:cs="Times New Roman"/>
          <w:sz w:val="24"/>
          <w:szCs w:val="24"/>
          <w:lang w:eastAsia="ru-RU"/>
        </w:rPr>
        <w:t xml:space="preserve">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w:t>
      </w:r>
      <w:proofErr w:type="spellStart"/>
      <w:r w:rsidRPr="006F00BB">
        <w:rPr>
          <w:rFonts w:ascii="Times New Roman" w:eastAsia="Times New Roman" w:hAnsi="Times New Roman" w:cs="Times New Roman"/>
          <w:sz w:val="24"/>
          <w:szCs w:val="24"/>
          <w:lang w:eastAsia="ru-RU"/>
        </w:rPr>
        <w:t>энергосбытовой</w:t>
      </w:r>
      <w:proofErr w:type="spellEnd"/>
      <w:r w:rsidRPr="006F00BB">
        <w:rPr>
          <w:rFonts w:ascii="Times New Roman" w:eastAsia="Times New Roman" w:hAnsi="Times New Roman" w:cs="Times New Roman"/>
          <w:sz w:val="24"/>
          <w:szCs w:val="24"/>
          <w:lang w:eastAsia="ru-RU"/>
        </w:rPr>
        <w:t xml:space="preserve">, </w:t>
      </w:r>
      <w:proofErr w:type="spellStart"/>
      <w:r w:rsidRPr="006F00BB">
        <w:rPr>
          <w:rFonts w:ascii="Times New Roman" w:eastAsia="Times New Roman" w:hAnsi="Times New Roman" w:cs="Times New Roman"/>
          <w:sz w:val="24"/>
          <w:szCs w:val="24"/>
          <w:lang w:eastAsia="ru-RU"/>
        </w:rPr>
        <w:t>энергоснабжающей</w:t>
      </w:r>
      <w:proofErr w:type="spellEnd"/>
      <w:r w:rsidRPr="006F00BB">
        <w:rPr>
          <w:rFonts w:ascii="Times New Roman" w:eastAsia="Times New Roman" w:hAnsi="Times New Roman" w:cs="Times New Roman"/>
          <w:sz w:val="24"/>
          <w:szCs w:val="24"/>
          <w:lang w:eastAsia="ru-RU"/>
        </w:rPr>
        <w:t xml:space="preserve">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w:t>
      </w:r>
      <w:r w:rsidRPr="006F00BB">
        <w:rPr>
          <w:rFonts w:ascii="Times New Roman" w:eastAsia="Times New Roman" w:hAnsi="Times New Roman" w:cs="Times New Roman"/>
          <w:bCs/>
          <w:sz w:val="24"/>
          <w:szCs w:val="24"/>
          <w:bdr w:val="none" w:sz="0" w:space="0" w:color="auto" w:frame="1"/>
          <w:lang w:eastAsia="ru-RU"/>
        </w:rPr>
        <w:t>в том числе обязательству по предварительной оплате электрической энергии</w:t>
      </w:r>
      <w:r w:rsidRPr="006F00BB">
        <w:rPr>
          <w:rFonts w:ascii="Times New Roman" w:eastAsia="Times New Roman" w:hAnsi="Times New Roman" w:cs="Times New Roman"/>
          <w:sz w:val="24"/>
          <w:szCs w:val="24"/>
          <w:lang w:eastAsia="ru-RU"/>
        </w:rPr>
        <w:t> (мощности);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г) выявление факта бездоговорного потребления электрической энергии;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 xml:space="preserve">д) выявление ненадлежащего технологического присоединения </w:t>
      </w:r>
      <w:proofErr w:type="spellStart"/>
      <w:r w:rsidRPr="006F00BB">
        <w:rPr>
          <w:rFonts w:ascii="Times New Roman" w:eastAsia="Times New Roman" w:hAnsi="Times New Roman" w:cs="Times New Roman"/>
          <w:sz w:val="24"/>
          <w:szCs w:val="24"/>
          <w:lang w:eastAsia="ru-RU"/>
        </w:rPr>
        <w:t>энергопринимающих</w:t>
      </w:r>
      <w:proofErr w:type="spellEnd"/>
      <w:r w:rsidRPr="006F00BB">
        <w:rPr>
          <w:rFonts w:ascii="Times New Roman" w:eastAsia="Times New Roman" w:hAnsi="Times New Roman" w:cs="Times New Roman"/>
          <w:sz w:val="24"/>
          <w:szCs w:val="24"/>
          <w:lang w:eastAsia="ru-RU"/>
        </w:rPr>
        <w:t xml:space="preserve">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 xml:space="preserve">е) поступление от потребителя заявления о введении в отношении его </w:t>
      </w:r>
      <w:proofErr w:type="spellStart"/>
      <w:r w:rsidRPr="006F00BB">
        <w:rPr>
          <w:rFonts w:ascii="Times New Roman" w:eastAsia="Times New Roman" w:hAnsi="Times New Roman" w:cs="Times New Roman"/>
          <w:sz w:val="24"/>
          <w:szCs w:val="24"/>
          <w:lang w:eastAsia="ru-RU"/>
        </w:rPr>
        <w:t>энергопринимающих</w:t>
      </w:r>
      <w:proofErr w:type="spellEnd"/>
      <w:r w:rsidRPr="006F00BB">
        <w:rPr>
          <w:rFonts w:ascii="Times New Roman" w:eastAsia="Times New Roman" w:hAnsi="Times New Roman" w:cs="Times New Roman"/>
          <w:sz w:val="24"/>
          <w:szCs w:val="24"/>
          <w:lang w:eastAsia="ru-RU"/>
        </w:rPr>
        <w:t xml:space="preserve">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з) возникновение (угроза возникновения) аварийных электроэнергетических режимов;</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 xml:space="preserve">и) необходимость проведения ремонтных работ на объектах электросетевого хозяйства сетевой организации, к которым присоединены </w:t>
      </w:r>
      <w:proofErr w:type="spellStart"/>
      <w:r w:rsidRPr="006F00BB">
        <w:rPr>
          <w:rFonts w:ascii="Times New Roman" w:eastAsia="Times New Roman" w:hAnsi="Times New Roman" w:cs="Times New Roman"/>
          <w:sz w:val="24"/>
          <w:szCs w:val="24"/>
          <w:lang w:eastAsia="ru-RU"/>
        </w:rPr>
        <w:t>энергопринимающие</w:t>
      </w:r>
      <w:proofErr w:type="spellEnd"/>
      <w:r w:rsidRPr="006F00BB">
        <w:rPr>
          <w:rFonts w:ascii="Times New Roman" w:eastAsia="Times New Roman" w:hAnsi="Times New Roman" w:cs="Times New Roman"/>
          <w:sz w:val="24"/>
          <w:szCs w:val="24"/>
          <w:lang w:eastAsia="ru-RU"/>
        </w:rPr>
        <w:t xml:space="preserve">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bCs/>
          <w:sz w:val="24"/>
          <w:szCs w:val="24"/>
          <w:bdr w:val="none" w:sz="0" w:space="0" w:color="auto" w:frame="1"/>
          <w:lang w:eastAsia="ru-RU"/>
        </w:rPr>
        <w:t xml:space="preserve">В отношении </w:t>
      </w:r>
      <w:proofErr w:type="spellStart"/>
      <w:r w:rsidRPr="006F00BB">
        <w:rPr>
          <w:rFonts w:ascii="Times New Roman" w:eastAsia="Times New Roman" w:hAnsi="Times New Roman" w:cs="Times New Roman"/>
          <w:bCs/>
          <w:sz w:val="24"/>
          <w:szCs w:val="24"/>
          <w:bdr w:val="none" w:sz="0" w:space="0" w:color="auto" w:frame="1"/>
          <w:lang w:eastAsia="ru-RU"/>
        </w:rPr>
        <w:t>энергопринимающих</w:t>
      </w:r>
      <w:proofErr w:type="spellEnd"/>
      <w:r w:rsidRPr="006F00BB">
        <w:rPr>
          <w:rFonts w:ascii="Times New Roman" w:eastAsia="Times New Roman" w:hAnsi="Times New Roman" w:cs="Times New Roman"/>
          <w:bCs/>
          <w:sz w:val="24"/>
          <w:szCs w:val="24"/>
          <w:bdr w:val="none" w:sz="0" w:space="0" w:color="auto" w:frame="1"/>
          <w:lang w:eastAsia="ru-RU"/>
        </w:rPr>
        <w:t xml:space="preserve">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всем точкам поставки, указанным в договоре энергоснабжения (купли-продажи (поставки) электрической энергии (мощности), не ранее чем по истечении 10 дней после дня уведомления указанного потребителя о введении полного ограничения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bCs/>
          <w:sz w:val="24"/>
          <w:szCs w:val="24"/>
          <w:bdr w:val="none" w:sz="0" w:space="0" w:color="auto" w:frame="1"/>
          <w:lang w:eastAsia="ru-RU"/>
        </w:rPr>
        <w:t>Потребитель</w:t>
      </w:r>
      <w:r w:rsidRPr="006F00BB">
        <w:rPr>
          <w:rFonts w:ascii="Times New Roman" w:eastAsia="Times New Roman" w:hAnsi="Times New Roman" w:cs="Times New Roman"/>
          <w:sz w:val="24"/>
          <w:szCs w:val="24"/>
          <w:lang w:eastAsia="ru-RU"/>
        </w:rPr>
        <w:t xml:space="preserve">, в отношении </w:t>
      </w:r>
      <w:proofErr w:type="spellStart"/>
      <w:r w:rsidRPr="006F00BB">
        <w:rPr>
          <w:rFonts w:ascii="Times New Roman" w:eastAsia="Times New Roman" w:hAnsi="Times New Roman" w:cs="Times New Roman"/>
          <w:sz w:val="24"/>
          <w:szCs w:val="24"/>
          <w:lang w:eastAsia="ru-RU"/>
        </w:rPr>
        <w:t>энергопринимающих</w:t>
      </w:r>
      <w:proofErr w:type="spellEnd"/>
      <w:r w:rsidRPr="006F00BB">
        <w:rPr>
          <w:rFonts w:ascii="Times New Roman" w:eastAsia="Times New Roman" w:hAnsi="Times New Roman" w:cs="Times New Roman"/>
          <w:sz w:val="24"/>
          <w:szCs w:val="24"/>
          <w:lang w:eastAsia="ru-RU"/>
        </w:rPr>
        <w:t xml:space="preserve"> устройств и (или) объектов электроэнергетики которого вводится ограничение режима потребления, </w:t>
      </w:r>
      <w:r w:rsidRPr="006F00BB">
        <w:rPr>
          <w:rFonts w:ascii="Times New Roman" w:eastAsia="Times New Roman" w:hAnsi="Times New Roman" w:cs="Times New Roman"/>
          <w:bCs/>
          <w:sz w:val="24"/>
          <w:szCs w:val="24"/>
          <w:bdr w:val="none" w:sz="0" w:space="0" w:color="auto" w:frame="1"/>
          <w:lang w:eastAsia="ru-RU"/>
        </w:rPr>
        <w:t>обязан осуществить самостоятельно полное ограничение</w:t>
      </w:r>
      <w:r w:rsidRPr="006F00BB">
        <w:rPr>
          <w:rFonts w:ascii="Times New Roman" w:eastAsia="Times New Roman" w:hAnsi="Times New Roman" w:cs="Times New Roman"/>
          <w:sz w:val="24"/>
          <w:szCs w:val="24"/>
          <w:lang w:eastAsia="ru-RU"/>
        </w:rPr>
        <w:t xml:space="preserve"> режима потребления указанными </w:t>
      </w:r>
      <w:proofErr w:type="spellStart"/>
      <w:r w:rsidRPr="006F00BB">
        <w:rPr>
          <w:rFonts w:ascii="Times New Roman" w:eastAsia="Times New Roman" w:hAnsi="Times New Roman" w:cs="Times New Roman"/>
          <w:sz w:val="24"/>
          <w:szCs w:val="24"/>
          <w:lang w:eastAsia="ru-RU"/>
        </w:rPr>
        <w:t>энергопринимающими</w:t>
      </w:r>
      <w:proofErr w:type="spellEnd"/>
      <w:r w:rsidRPr="006F00BB">
        <w:rPr>
          <w:rFonts w:ascii="Times New Roman" w:eastAsia="Times New Roman" w:hAnsi="Times New Roman" w:cs="Times New Roman"/>
          <w:sz w:val="24"/>
          <w:szCs w:val="24"/>
          <w:lang w:eastAsia="ru-RU"/>
        </w:rPr>
        <w:t xml:space="preserve"> устройствами и (или) объектами электроэнергетики на дату, которая указана в уведомлении об ограничении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bCs/>
          <w:sz w:val="24"/>
          <w:szCs w:val="24"/>
          <w:bdr w:val="none" w:sz="0" w:space="0" w:color="auto" w:frame="1"/>
          <w:lang w:eastAsia="ru-RU"/>
        </w:rPr>
        <w:t>Самостоятельное ограничение режима потребления должно быть осуществлено до 12 часов дня,</w:t>
      </w:r>
      <w:r w:rsidRPr="006F00BB">
        <w:rPr>
          <w:rFonts w:ascii="Times New Roman" w:eastAsia="Times New Roman" w:hAnsi="Times New Roman" w:cs="Times New Roman"/>
          <w:sz w:val="24"/>
          <w:szCs w:val="24"/>
          <w:lang w:eastAsia="ru-RU"/>
        </w:rPr>
        <w:t> соответствующего дате, </w:t>
      </w:r>
      <w:r w:rsidRPr="006F00BB">
        <w:rPr>
          <w:rFonts w:ascii="Times New Roman" w:eastAsia="Times New Roman" w:hAnsi="Times New Roman" w:cs="Times New Roman"/>
          <w:bCs/>
          <w:sz w:val="24"/>
          <w:szCs w:val="24"/>
          <w:bdr w:val="none" w:sz="0" w:space="0" w:color="auto" w:frame="1"/>
          <w:lang w:eastAsia="ru-RU"/>
        </w:rPr>
        <w:t>указанной в уведомлении</w:t>
      </w:r>
      <w:r w:rsidRPr="006F00BB">
        <w:rPr>
          <w:rFonts w:ascii="Times New Roman" w:eastAsia="Times New Roman" w:hAnsi="Times New Roman" w:cs="Times New Roman"/>
          <w:sz w:val="24"/>
          <w:szCs w:val="24"/>
          <w:lang w:eastAsia="ru-RU"/>
        </w:rPr>
        <w:t> о введении ограничения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bCs/>
          <w:sz w:val="24"/>
          <w:szCs w:val="24"/>
          <w:bdr w:val="none" w:sz="0" w:space="0" w:color="auto" w:frame="1"/>
          <w:lang w:eastAsia="ru-RU"/>
        </w:rPr>
        <w:t>Введение соответствующего ограничения режима потребления исполнителем (</w:t>
      </w:r>
      <w:proofErr w:type="spellStart"/>
      <w:r w:rsidRPr="006F00BB">
        <w:rPr>
          <w:rFonts w:ascii="Times New Roman" w:eastAsia="Times New Roman" w:hAnsi="Times New Roman" w:cs="Times New Roman"/>
          <w:bCs/>
          <w:sz w:val="24"/>
          <w:szCs w:val="24"/>
          <w:bdr w:val="none" w:sz="0" w:space="0" w:color="auto" w:frame="1"/>
          <w:lang w:eastAsia="ru-RU"/>
        </w:rPr>
        <w:t>субисполнителем</w:t>
      </w:r>
      <w:proofErr w:type="spellEnd"/>
      <w:r w:rsidRPr="006F00BB">
        <w:rPr>
          <w:rFonts w:ascii="Times New Roman" w:eastAsia="Times New Roman" w:hAnsi="Times New Roman" w:cs="Times New Roman"/>
          <w:bCs/>
          <w:sz w:val="24"/>
          <w:szCs w:val="24"/>
          <w:bdr w:val="none" w:sz="0" w:space="0" w:color="auto" w:frame="1"/>
          <w:lang w:eastAsia="ru-RU"/>
        </w:rPr>
        <w:t>)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Инициатор введения ограничения и исполнитель (</w:t>
      </w:r>
      <w:proofErr w:type="spellStart"/>
      <w:r w:rsidRPr="006F00BB">
        <w:rPr>
          <w:rFonts w:ascii="Times New Roman" w:eastAsia="Times New Roman" w:hAnsi="Times New Roman" w:cs="Times New Roman"/>
          <w:sz w:val="24"/>
          <w:szCs w:val="24"/>
          <w:lang w:eastAsia="ru-RU"/>
        </w:rPr>
        <w:t>субисполнитель</w:t>
      </w:r>
      <w:proofErr w:type="spellEnd"/>
      <w:r w:rsidRPr="006F00BB">
        <w:rPr>
          <w:rFonts w:ascii="Times New Roman" w:eastAsia="Times New Roman" w:hAnsi="Times New Roman" w:cs="Times New Roman"/>
          <w:sz w:val="24"/>
          <w:szCs w:val="24"/>
          <w:lang w:eastAsia="ru-RU"/>
        </w:rPr>
        <w:t>)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bCs/>
          <w:sz w:val="24"/>
          <w:szCs w:val="24"/>
          <w:bdr w:val="none" w:sz="0" w:space="0" w:color="auto" w:frame="1"/>
          <w:lang w:eastAsia="ru-RU"/>
        </w:rPr>
        <w:t xml:space="preserve">Инициатор введения ограничения (исполнитель, </w:t>
      </w:r>
      <w:proofErr w:type="spellStart"/>
      <w:r w:rsidRPr="006F00BB">
        <w:rPr>
          <w:rFonts w:ascii="Times New Roman" w:eastAsia="Times New Roman" w:hAnsi="Times New Roman" w:cs="Times New Roman"/>
          <w:bCs/>
          <w:sz w:val="24"/>
          <w:szCs w:val="24"/>
          <w:bdr w:val="none" w:sz="0" w:space="0" w:color="auto" w:frame="1"/>
          <w:lang w:eastAsia="ru-RU"/>
        </w:rPr>
        <w:t>субисполнитель</w:t>
      </w:r>
      <w:proofErr w:type="spellEnd"/>
      <w:r w:rsidRPr="006F00BB">
        <w:rPr>
          <w:rFonts w:ascii="Times New Roman" w:eastAsia="Times New Roman" w:hAnsi="Times New Roman" w:cs="Times New Roman"/>
          <w:bCs/>
          <w:sz w:val="24"/>
          <w:szCs w:val="24"/>
          <w:bdr w:val="none" w:sz="0" w:space="0" w:color="auto" w:frame="1"/>
          <w:lang w:eastAsia="ru-RU"/>
        </w:rPr>
        <w:t>),</w:t>
      </w:r>
      <w:r w:rsidRPr="006F00BB">
        <w:rPr>
          <w:rFonts w:ascii="Times New Roman" w:eastAsia="Times New Roman" w:hAnsi="Times New Roman" w:cs="Times New Roman"/>
          <w:sz w:val="24"/>
          <w:szCs w:val="24"/>
          <w:lang w:eastAsia="ru-RU"/>
        </w:rPr>
        <w:t> присутствующий при осуществлении потребителем самостоятельного ограничения режима потребления, </w:t>
      </w:r>
      <w:r w:rsidRPr="006F00BB">
        <w:rPr>
          <w:rFonts w:ascii="Times New Roman" w:eastAsia="Times New Roman" w:hAnsi="Times New Roman" w:cs="Times New Roman"/>
          <w:bCs/>
          <w:sz w:val="24"/>
          <w:szCs w:val="24"/>
          <w:bdr w:val="none" w:sz="0" w:space="0" w:color="auto" w:frame="1"/>
          <w:lang w:eastAsia="ru-RU"/>
        </w:rPr>
        <w:t>вправе зафиксировать показания приборов учета и (или) выполнение (невыполнение) потребителем действий по самостоятельному ограничению</w:t>
      </w:r>
      <w:r w:rsidRPr="006F00BB">
        <w:rPr>
          <w:rFonts w:ascii="Times New Roman" w:eastAsia="Times New Roman" w:hAnsi="Times New Roman" w:cs="Times New Roman"/>
          <w:sz w:val="24"/>
          <w:szCs w:val="24"/>
          <w:lang w:eastAsia="ru-RU"/>
        </w:rPr>
        <w:t> режима потребления посредством составления акта о введении ограничения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bCs/>
          <w:sz w:val="24"/>
          <w:szCs w:val="24"/>
          <w:bdr w:val="none" w:sz="0" w:space="0" w:color="auto" w:frame="1"/>
          <w:lang w:eastAsia="ru-RU"/>
        </w:rPr>
        <w:t>В случае необеспечения исполнителю (</w:t>
      </w:r>
      <w:proofErr w:type="spellStart"/>
      <w:r w:rsidRPr="006F00BB">
        <w:rPr>
          <w:rFonts w:ascii="Times New Roman" w:eastAsia="Times New Roman" w:hAnsi="Times New Roman" w:cs="Times New Roman"/>
          <w:bCs/>
          <w:sz w:val="24"/>
          <w:szCs w:val="24"/>
          <w:bdr w:val="none" w:sz="0" w:space="0" w:color="auto" w:frame="1"/>
          <w:lang w:eastAsia="ru-RU"/>
        </w:rPr>
        <w:t>субисполнителю</w:t>
      </w:r>
      <w:proofErr w:type="spellEnd"/>
      <w:r w:rsidRPr="006F00BB">
        <w:rPr>
          <w:rFonts w:ascii="Times New Roman" w:eastAsia="Times New Roman" w:hAnsi="Times New Roman" w:cs="Times New Roman"/>
          <w:bCs/>
          <w:sz w:val="24"/>
          <w:szCs w:val="24"/>
          <w:bdr w:val="none" w:sz="0" w:space="0" w:color="auto" w:frame="1"/>
          <w:lang w:eastAsia="ru-RU"/>
        </w:rPr>
        <w:t>, инициатору введения ограничения) потребителем доступа</w:t>
      </w:r>
      <w:r w:rsidRPr="006F00BB">
        <w:rPr>
          <w:rFonts w:ascii="Times New Roman" w:eastAsia="Times New Roman" w:hAnsi="Times New Roman" w:cs="Times New Roman"/>
          <w:sz w:val="24"/>
          <w:szCs w:val="24"/>
          <w:lang w:eastAsia="ru-RU"/>
        </w:rPr>
        <w:t xml:space="preserve"> к принадлежащим ему </w:t>
      </w:r>
      <w:proofErr w:type="spellStart"/>
      <w:r w:rsidRPr="006F00BB">
        <w:rPr>
          <w:rFonts w:ascii="Times New Roman" w:eastAsia="Times New Roman" w:hAnsi="Times New Roman" w:cs="Times New Roman"/>
          <w:sz w:val="24"/>
          <w:szCs w:val="24"/>
          <w:lang w:eastAsia="ru-RU"/>
        </w:rPr>
        <w:t>энергопринимающим</w:t>
      </w:r>
      <w:proofErr w:type="spellEnd"/>
      <w:r w:rsidRPr="006F00BB">
        <w:rPr>
          <w:rFonts w:ascii="Times New Roman" w:eastAsia="Times New Roman" w:hAnsi="Times New Roman" w:cs="Times New Roman"/>
          <w:sz w:val="24"/>
          <w:szCs w:val="24"/>
          <w:lang w:eastAsia="ru-RU"/>
        </w:rPr>
        <w:t xml:space="preserve">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w:t>
      </w:r>
      <w:proofErr w:type="spellStart"/>
      <w:r w:rsidRPr="006F00BB">
        <w:rPr>
          <w:rFonts w:ascii="Times New Roman" w:eastAsia="Times New Roman" w:hAnsi="Times New Roman" w:cs="Times New Roman"/>
          <w:sz w:val="24"/>
          <w:szCs w:val="24"/>
          <w:lang w:eastAsia="ru-RU"/>
        </w:rPr>
        <w:t>субисполнитель</w:t>
      </w:r>
      <w:proofErr w:type="spellEnd"/>
      <w:r w:rsidRPr="006F00BB">
        <w:rPr>
          <w:rFonts w:ascii="Times New Roman" w:eastAsia="Times New Roman" w:hAnsi="Times New Roman" w:cs="Times New Roman"/>
          <w:sz w:val="24"/>
          <w:szCs w:val="24"/>
          <w:lang w:eastAsia="ru-RU"/>
        </w:rPr>
        <w:t>, инициатор введения ограничения) </w:t>
      </w:r>
      <w:r w:rsidRPr="006F00BB">
        <w:rPr>
          <w:rFonts w:ascii="Times New Roman" w:eastAsia="Times New Roman" w:hAnsi="Times New Roman" w:cs="Times New Roman"/>
          <w:bCs/>
          <w:sz w:val="24"/>
          <w:szCs w:val="24"/>
          <w:bdr w:val="none" w:sz="0" w:space="0" w:color="auto" w:frame="1"/>
          <w:lang w:eastAsia="ru-RU"/>
        </w:rPr>
        <w:t>составляет акт о необеспечении доступа</w:t>
      </w:r>
      <w:r w:rsidRPr="006F00BB">
        <w:rPr>
          <w:rFonts w:ascii="Times New Roman" w:eastAsia="Times New Roman" w:hAnsi="Times New Roman" w:cs="Times New Roman"/>
          <w:sz w:val="24"/>
          <w:szCs w:val="24"/>
          <w:lang w:eastAsia="ru-RU"/>
        </w:rPr>
        <w:t>.</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bCs/>
          <w:sz w:val="24"/>
          <w:szCs w:val="24"/>
          <w:bdr w:val="none" w:sz="0" w:space="0" w:color="auto" w:frame="1"/>
          <w:lang w:eastAsia="ru-RU"/>
        </w:rPr>
        <w:t>Возобновление подачи электрической энергии или прекращение процедуры введения ограничения режима потребления с учетом положений пункта 19(2)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bCs/>
          <w:sz w:val="24"/>
          <w:szCs w:val="24"/>
          <w:bdr w:val="none" w:sz="0" w:space="0" w:color="auto" w:frame="1"/>
          <w:lang w:eastAsia="ru-RU"/>
        </w:rPr>
        <w:t xml:space="preserve">Инициатор введения ограничения, являющийся гарантирующим поставщиком, </w:t>
      </w:r>
      <w:proofErr w:type="spellStart"/>
      <w:r w:rsidRPr="006F00BB">
        <w:rPr>
          <w:rFonts w:ascii="Times New Roman" w:eastAsia="Times New Roman" w:hAnsi="Times New Roman" w:cs="Times New Roman"/>
          <w:bCs/>
          <w:sz w:val="24"/>
          <w:szCs w:val="24"/>
          <w:bdr w:val="none" w:sz="0" w:space="0" w:color="auto" w:frame="1"/>
          <w:lang w:eastAsia="ru-RU"/>
        </w:rPr>
        <w:t>энергосбытовой</w:t>
      </w:r>
      <w:proofErr w:type="spellEnd"/>
      <w:r w:rsidRPr="006F00BB">
        <w:rPr>
          <w:rFonts w:ascii="Times New Roman" w:eastAsia="Times New Roman" w:hAnsi="Times New Roman" w:cs="Times New Roman"/>
          <w:bCs/>
          <w:sz w:val="24"/>
          <w:szCs w:val="24"/>
          <w:bdr w:val="none" w:sz="0" w:space="0" w:color="auto" w:frame="1"/>
          <w:lang w:eastAsia="ru-RU"/>
        </w:rPr>
        <w:t xml:space="preserve"> (</w:t>
      </w:r>
      <w:proofErr w:type="spellStart"/>
      <w:r w:rsidRPr="006F00BB">
        <w:rPr>
          <w:rFonts w:ascii="Times New Roman" w:eastAsia="Times New Roman" w:hAnsi="Times New Roman" w:cs="Times New Roman"/>
          <w:bCs/>
          <w:sz w:val="24"/>
          <w:szCs w:val="24"/>
          <w:bdr w:val="none" w:sz="0" w:space="0" w:color="auto" w:frame="1"/>
          <w:lang w:eastAsia="ru-RU"/>
        </w:rPr>
        <w:t>энергоснабжающей</w:t>
      </w:r>
      <w:proofErr w:type="spellEnd"/>
      <w:r w:rsidRPr="006F00BB">
        <w:rPr>
          <w:rFonts w:ascii="Times New Roman" w:eastAsia="Times New Roman" w:hAnsi="Times New Roman" w:cs="Times New Roman"/>
          <w:bCs/>
          <w:sz w:val="24"/>
          <w:szCs w:val="24"/>
          <w:bdr w:val="none" w:sz="0" w:space="0" w:color="auto" w:frame="1"/>
          <w:lang w:eastAsia="ru-RU"/>
        </w:rPr>
        <w:t>)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подпункте "б" пункта 2 Правил, компенсации понесенных расходов, связанных с оплатой действий исполнителя (</w:t>
      </w:r>
      <w:proofErr w:type="spellStart"/>
      <w:r w:rsidRPr="006F00BB">
        <w:rPr>
          <w:rFonts w:ascii="Times New Roman" w:eastAsia="Times New Roman" w:hAnsi="Times New Roman" w:cs="Times New Roman"/>
          <w:bCs/>
          <w:sz w:val="24"/>
          <w:szCs w:val="24"/>
          <w:bdr w:val="none" w:sz="0" w:space="0" w:color="auto" w:frame="1"/>
          <w:lang w:eastAsia="ru-RU"/>
        </w:rPr>
        <w:t>субисполнителя</w:t>
      </w:r>
      <w:proofErr w:type="spellEnd"/>
      <w:r w:rsidRPr="006F00BB">
        <w:rPr>
          <w:rFonts w:ascii="Times New Roman" w:eastAsia="Times New Roman" w:hAnsi="Times New Roman" w:cs="Times New Roman"/>
          <w:bCs/>
          <w:sz w:val="24"/>
          <w:szCs w:val="24"/>
          <w:bdr w:val="none" w:sz="0" w:space="0" w:color="auto" w:frame="1"/>
          <w:lang w:eastAsia="ru-RU"/>
        </w:rPr>
        <w:t>)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Правилами.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Порядок уведомления потребителя о введения ограничения режима потребления электрической энергии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 xml:space="preserve">Согласно </w:t>
      </w:r>
      <w:proofErr w:type="gramStart"/>
      <w:r w:rsidRPr="006F00BB">
        <w:rPr>
          <w:rFonts w:ascii="Times New Roman" w:eastAsia="Times New Roman" w:hAnsi="Times New Roman" w:cs="Times New Roman"/>
          <w:sz w:val="24"/>
          <w:szCs w:val="24"/>
          <w:lang w:eastAsia="ru-RU"/>
        </w:rPr>
        <w:t>требованиям</w:t>
      </w:r>
      <w:proofErr w:type="gramEnd"/>
      <w:r w:rsidRPr="006F00BB">
        <w:rPr>
          <w:rFonts w:ascii="Times New Roman" w:eastAsia="Times New Roman" w:hAnsi="Times New Roman" w:cs="Times New Roman"/>
          <w:sz w:val="24"/>
          <w:szCs w:val="24"/>
          <w:lang w:eastAsia="ru-RU"/>
        </w:rPr>
        <w:t xml:space="preserve"> предусмотренным п.8. Правил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в том числе посредством</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 xml:space="preserve">-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В случае если иное не предусмотрено договором энергоснабжения, договором купли-продажи (поставки) электрической энергии (мощности),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В случае если иное не предусмотрено договором энергоснабжения, договором купли-продажи (поставки) электрической энергии (мощности),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Потребитель уведомляется о введении ограничения режима потребления однократно.</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p>
    <w:p w:rsidR="006079A1" w:rsidRPr="006F00BB" w:rsidRDefault="006079A1" w:rsidP="006079A1">
      <w:pPr>
        <w:shd w:val="clear" w:color="auto" w:fill="F9F9F9"/>
        <w:spacing w:after="0" w:line="264" w:lineRule="atLeast"/>
        <w:ind w:firstLine="709"/>
        <w:jc w:val="center"/>
        <w:outlineLvl w:val="0"/>
        <w:rPr>
          <w:rFonts w:ascii="Times New Roman" w:eastAsia="Times New Roman" w:hAnsi="Times New Roman" w:cs="Times New Roman"/>
          <w:b/>
          <w:sz w:val="24"/>
          <w:szCs w:val="24"/>
          <w:lang w:eastAsia="ru-RU"/>
        </w:rPr>
      </w:pPr>
      <w:r w:rsidRPr="006F00BB">
        <w:rPr>
          <w:rFonts w:ascii="Times New Roman" w:eastAsia="Times New Roman" w:hAnsi="Times New Roman" w:cs="Times New Roman"/>
          <w:b/>
          <w:bCs/>
          <w:sz w:val="24"/>
          <w:szCs w:val="24"/>
          <w:bdr w:val="none" w:sz="0" w:space="0" w:color="auto" w:frame="1"/>
          <w:lang w:eastAsia="ru-RU"/>
        </w:rPr>
        <w:t xml:space="preserve">Введение ограничения режима потребления электрической энергии в соответствии с </w:t>
      </w:r>
      <w:r w:rsidRPr="006F00BB">
        <w:rPr>
          <w:rFonts w:ascii="Times New Roman" w:eastAsia="Times New Roman" w:hAnsi="Times New Roman" w:cs="Times New Roman"/>
          <w:b/>
          <w:sz w:val="24"/>
          <w:szCs w:val="24"/>
          <w:lang w:eastAsia="ru-RU"/>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г. № 354.</w:t>
      </w:r>
    </w:p>
    <w:p w:rsidR="006079A1" w:rsidRPr="006F00BB" w:rsidRDefault="006079A1" w:rsidP="006079A1">
      <w:pPr>
        <w:shd w:val="clear" w:color="auto" w:fill="F9F9F9"/>
        <w:spacing w:after="0" w:line="264" w:lineRule="atLeast"/>
        <w:ind w:firstLine="709"/>
        <w:jc w:val="center"/>
        <w:outlineLvl w:val="0"/>
        <w:rPr>
          <w:rFonts w:ascii="Times New Roman" w:eastAsia="Times New Roman" w:hAnsi="Times New Roman" w:cs="Times New Roman"/>
          <w:sz w:val="24"/>
          <w:szCs w:val="24"/>
          <w:lang w:eastAsia="ru-RU"/>
        </w:rPr>
      </w:pP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В соответствии с 114.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6 мая 2011 г. № 354 (далее по тексту - Правила) исполнитель вправе ограничить и (или) приостановить подачу потребителю коммунальной услуги.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0" w:name="sub_1145"/>
      <w:r w:rsidRPr="006F00BB">
        <w:rPr>
          <w:rFonts w:ascii="Times New Roman" w:eastAsia="Times New Roman" w:hAnsi="Times New Roman" w:cs="Times New Roman"/>
          <w:sz w:val="24"/>
          <w:szCs w:val="24"/>
          <w:lang w:eastAsia="ru-RU"/>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w:t>
      </w:r>
      <w:proofErr w:type="spellStart"/>
      <w:r w:rsidRPr="006F00BB">
        <w:rPr>
          <w:rFonts w:ascii="Times New Roman" w:eastAsia="Times New Roman" w:hAnsi="Times New Roman" w:cs="Times New Roman"/>
          <w:sz w:val="24"/>
          <w:szCs w:val="24"/>
          <w:lang w:eastAsia="ru-RU"/>
        </w:rPr>
        <w:t>ресурсоснабжающей</w:t>
      </w:r>
      <w:proofErr w:type="spellEnd"/>
      <w:r w:rsidRPr="006F00BB">
        <w:rPr>
          <w:rFonts w:ascii="Times New Roman" w:eastAsia="Times New Roman" w:hAnsi="Times New Roman" w:cs="Times New Roman"/>
          <w:sz w:val="24"/>
          <w:szCs w:val="24"/>
          <w:lang w:eastAsia="ru-RU"/>
        </w:rPr>
        <w:t xml:space="preserve"> организацией либо отсутствием письменного договора с </w:t>
      </w:r>
      <w:proofErr w:type="spellStart"/>
      <w:r w:rsidRPr="006F00BB">
        <w:rPr>
          <w:rFonts w:ascii="Times New Roman" w:eastAsia="Times New Roman" w:hAnsi="Times New Roman" w:cs="Times New Roman"/>
          <w:sz w:val="24"/>
          <w:szCs w:val="24"/>
          <w:lang w:eastAsia="ru-RU"/>
        </w:rPr>
        <w:t>ресурсоснабжающей</w:t>
      </w:r>
      <w:proofErr w:type="spellEnd"/>
      <w:r w:rsidRPr="006F00BB">
        <w:rPr>
          <w:rFonts w:ascii="Times New Roman" w:eastAsia="Times New Roman" w:hAnsi="Times New Roman" w:cs="Times New Roman"/>
          <w:sz w:val="24"/>
          <w:szCs w:val="24"/>
          <w:lang w:eastAsia="ru-RU"/>
        </w:rPr>
        <w:t xml:space="preserve"> организацией, предусмотренного </w:t>
      </w:r>
      <w:hyperlink r:id="rId8" w:anchor="sub_6" w:history="1">
        <w:r w:rsidRPr="006F00BB">
          <w:rPr>
            <w:rStyle w:val="ad"/>
            <w:rFonts w:ascii="Times New Roman" w:eastAsia="Times New Roman" w:hAnsi="Times New Roman" w:cs="Times New Roman"/>
            <w:color w:val="auto"/>
            <w:sz w:val="24"/>
            <w:szCs w:val="24"/>
            <w:lang w:eastAsia="ru-RU"/>
          </w:rPr>
          <w:t>пунктом 6</w:t>
        </w:r>
      </w:hyperlink>
      <w:r w:rsidRPr="006F00BB">
        <w:rPr>
          <w:rFonts w:ascii="Times New Roman" w:eastAsia="Times New Roman" w:hAnsi="Times New Roman" w:cs="Times New Roman"/>
          <w:sz w:val="24"/>
          <w:szCs w:val="24"/>
          <w:lang w:eastAsia="ru-RU"/>
        </w:rPr>
        <w:t xml:space="preserve"> настоящих Правил, у потребителя, чье </w:t>
      </w:r>
      <w:proofErr w:type="spellStart"/>
      <w:r w:rsidRPr="006F00BB">
        <w:rPr>
          <w:rFonts w:ascii="Times New Roman" w:eastAsia="Times New Roman" w:hAnsi="Times New Roman" w:cs="Times New Roman"/>
          <w:sz w:val="24"/>
          <w:szCs w:val="24"/>
          <w:lang w:eastAsia="ru-RU"/>
        </w:rPr>
        <w:t>ресурсопотребляющее</w:t>
      </w:r>
      <w:proofErr w:type="spellEnd"/>
      <w:r w:rsidRPr="006F00BB">
        <w:rPr>
          <w:rFonts w:ascii="Times New Roman" w:eastAsia="Times New Roman" w:hAnsi="Times New Roman" w:cs="Times New Roman"/>
          <w:sz w:val="24"/>
          <w:szCs w:val="24"/>
          <w:lang w:eastAsia="ru-RU"/>
        </w:rPr>
        <w:t xml:space="preserve">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w:t>
      </w:r>
      <w:proofErr w:type="spellStart"/>
      <w:r w:rsidRPr="006F00BB">
        <w:rPr>
          <w:rFonts w:ascii="Times New Roman" w:eastAsia="Times New Roman" w:hAnsi="Times New Roman" w:cs="Times New Roman"/>
          <w:sz w:val="24"/>
          <w:szCs w:val="24"/>
          <w:lang w:eastAsia="ru-RU"/>
        </w:rPr>
        <w:t>ресурсоснабжающей</w:t>
      </w:r>
      <w:proofErr w:type="spellEnd"/>
      <w:r w:rsidRPr="006F00BB">
        <w:rPr>
          <w:rFonts w:ascii="Times New Roman" w:eastAsia="Times New Roman" w:hAnsi="Times New Roman" w:cs="Times New Roman"/>
          <w:sz w:val="24"/>
          <w:szCs w:val="24"/>
          <w:lang w:eastAsia="ru-RU"/>
        </w:rPr>
        <w:t xml:space="preserve"> организации. Если </w:t>
      </w:r>
      <w:proofErr w:type="spellStart"/>
      <w:r w:rsidRPr="006F00BB">
        <w:rPr>
          <w:rFonts w:ascii="Times New Roman" w:eastAsia="Times New Roman" w:hAnsi="Times New Roman" w:cs="Times New Roman"/>
          <w:sz w:val="24"/>
          <w:szCs w:val="24"/>
          <w:lang w:eastAsia="ru-RU"/>
        </w:rPr>
        <w:t>ресурсопотребляющее</w:t>
      </w:r>
      <w:proofErr w:type="spellEnd"/>
      <w:r w:rsidRPr="006F00BB">
        <w:rPr>
          <w:rFonts w:ascii="Times New Roman" w:eastAsia="Times New Roman" w:hAnsi="Times New Roman" w:cs="Times New Roman"/>
          <w:sz w:val="24"/>
          <w:szCs w:val="24"/>
          <w:lang w:eastAsia="ru-RU"/>
        </w:rPr>
        <w:t xml:space="preserve">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w:t>
      </w:r>
      <w:proofErr w:type="spellStart"/>
      <w:r w:rsidRPr="006F00BB">
        <w:rPr>
          <w:rFonts w:ascii="Times New Roman" w:eastAsia="Times New Roman" w:hAnsi="Times New Roman" w:cs="Times New Roman"/>
          <w:sz w:val="24"/>
          <w:szCs w:val="24"/>
          <w:lang w:eastAsia="ru-RU"/>
        </w:rPr>
        <w:t>ресурсоснабжающей</w:t>
      </w:r>
      <w:proofErr w:type="spellEnd"/>
      <w:r w:rsidRPr="006F00BB">
        <w:rPr>
          <w:rFonts w:ascii="Times New Roman" w:eastAsia="Times New Roman" w:hAnsi="Times New Roman" w:cs="Times New Roman"/>
          <w:sz w:val="24"/>
          <w:szCs w:val="24"/>
          <w:lang w:eastAsia="ru-RU"/>
        </w:rPr>
        <w:t xml:space="preserve"> организацией в соответствии с законодательством Российской Федерации об </w:t>
      </w:r>
      <w:hyperlink r:id="rId9" w:history="1">
        <w:r w:rsidRPr="006F00BB">
          <w:rPr>
            <w:rStyle w:val="ad"/>
            <w:rFonts w:ascii="Times New Roman" w:eastAsia="Times New Roman" w:hAnsi="Times New Roman" w:cs="Times New Roman"/>
            <w:color w:val="auto"/>
            <w:sz w:val="24"/>
            <w:szCs w:val="24"/>
            <w:lang w:eastAsia="ru-RU"/>
          </w:rPr>
          <w:t>энергоснабжении</w:t>
        </w:r>
      </w:hyperlink>
      <w:r w:rsidRPr="006F00BB">
        <w:rPr>
          <w:rFonts w:ascii="Times New Roman" w:eastAsia="Times New Roman" w:hAnsi="Times New Roman" w:cs="Times New Roman"/>
          <w:sz w:val="24"/>
          <w:szCs w:val="24"/>
          <w:lang w:eastAsia="ru-RU"/>
        </w:rPr>
        <w:t>.</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1" w:name="sub_115"/>
      <w:bookmarkEnd w:id="0"/>
      <w:r w:rsidRPr="006F00BB">
        <w:rPr>
          <w:rFonts w:ascii="Times New Roman" w:eastAsia="Times New Roman" w:hAnsi="Times New Roman" w:cs="Times New Roman"/>
          <w:sz w:val="24"/>
          <w:szCs w:val="24"/>
          <w:lang w:eastAsia="ru-RU"/>
        </w:rPr>
        <w:t>Исполнитель ограничивает или приостанавливает предоставление коммунальных услуг без предварительного уведомления потребителя в случае:</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2" w:name="sub_1151"/>
      <w:bookmarkEnd w:id="1"/>
      <w:r w:rsidRPr="006F00BB">
        <w:rPr>
          <w:rFonts w:ascii="Times New Roman" w:eastAsia="Times New Roman" w:hAnsi="Times New Roman" w:cs="Times New Roman"/>
          <w:sz w:val="24"/>
          <w:szCs w:val="24"/>
          <w:lang w:eastAsia="ru-RU"/>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3" w:name="sub_1152"/>
      <w:bookmarkEnd w:id="2"/>
      <w:r w:rsidRPr="006F00BB">
        <w:rPr>
          <w:rFonts w:ascii="Times New Roman" w:eastAsia="Times New Roman" w:hAnsi="Times New Roman" w:cs="Times New Roman"/>
          <w:sz w:val="24"/>
          <w:szCs w:val="24"/>
          <w:lang w:eastAsia="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4" w:name="sub_1153"/>
      <w:bookmarkEnd w:id="3"/>
      <w:r w:rsidRPr="006F00BB">
        <w:rPr>
          <w:rFonts w:ascii="Times New Roman" w:eastAsia="Times New Roman" w:hAnsi="Times New Roman" w:cs="Times New Roman"/>
          <w:sz w:val="24"/>
          <w:szCs w:val="24"/>
          <w:lang w:eastAsia="ru-RU"/>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5" w:name="sub_1154"/>
      <w:bookmarkEnd w:id="4"/>
      <w:r w:rsidRPr="006F00BB">
        <w:rPr>
          <w:rFonts w:ascii="Times New Roman" w:eastAsia="Times New Roman" w:hAnsi="Times New Roman" w:cs="Times New Roman"/>
          <w:sz w:val="24"/>
          <w:szCs w:val="24"/>
          <w:lang w:eastAsia="ru-RU"/>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6" w:name="sub_1155"/>
      <w:bookmarkEnd w:id="5"/>
      <w:r w:rsidRPr="006F00BB">
        <w:rPr>
          <w:rFonts w:ascii="Times New Roman" w:eastAsia="Times New Roman" w:hAnsi="Times New Roman" w:cs="Times New Roman"/>
          <w:sz w:val="24"/>
          <w:szCs w:val="24"/>
          <w:lang w:eastAsia="ru-RU"/>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7" w:name="sub_117"/>
      <w:bookmarkEnd w:id="6"/>
      <w:r w:rsidRPr="006F00BB">
        <w:rPr>
          <w:rFonts w:ascii="Times New Roman" w:eastAsia="Times New Roman" w:hAnsi="Times New Roman" w:cs="Times New Roman"/>
          <w:sz w:val="24"/>
          <w:szCs w:val="24"/>
          <w:lang w:eastAsia="ru-RU"/>
        </w:rPr>
        <w:t>Исполнитель ограничивает или приостанавливает предоставление коммунальной услуги, предварительно уведомив об этом потребителя, в случае:</w:t>
      </w:r>
    </w:p>
    <w:bookmarkEnd w:id="7"/>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а) неполной оплаты потребителем коммунальной услуги в порядке и сроки, которые установлены настоящими Правилами;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8" w:name="sub_1172"/>
      <w:r w:rsidRPr="006F00BB">
        <w:rPr>
          <w:rFonts w:ascii="Times New Roman" w:eastAsia="Times New Roman" w:hAnsi="Times New Roman" w:cs="Times New Roman"/>
          <w:sz w:val="24"/>
          <w:szCs w:val="24"/>
          <w:lang w:eastAsia="ru-RU"/>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bookmarkEnd w:id="8"/>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9" w:name="sub_1191"/>
      <w:r w:rsidRPr="006F00BB">
        <w:rPr>
          <w:rFonts w:ascii="Times New Roman" w:eastAsia="Times New Roman" w:hAnsi="Times New Roman" w:cs="Times New Roman"/>
          <w:sz w:val="24"/>
          <w:szCs w:val="24"/>
          <w:lang w:eastAsia="ru-RU"/>
        </w:rP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10" w:name="sub_1192"/>
      <w:bookmarkEnd w:id="9"/>
      <w:r w:rsidRPr="006F00BB">
        <w:rPr>
          <w:rFonts w:ascii="Times New Roman" w:eastAsia="Times New Roman" w:hAnsi="Times New Roman" w:cs="Times New Roman"/>
          <w:sz w:val="24"/>
          <w:szCs w:val="24"/>
          <w:lang w:eastAsia="ru-RU"/>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11" w:name="sub_2012014"/>
      <w:bookmarkEnd w:id="10"/>
      <w:r w:rsidRPr="006F00BB">
        <w:rPr>
          <w:rFonts w:ascii="Times New Roman" w:eastAsia="Times New Roman" w:hAnsi="Times New Roman" w:cs="Times New Roman"/>
          <w:sz w:val="24"/>
          <w:szCs w:val="24"/>
          <w:lang w:eastAsia="ru-RU"/>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bookmarkEnd w:id="11"/>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 xml:space="preserve">Предоставление коммунальных услуг возобновляется в течение 2 календарных дней со дня устранения причин, указанных в </w:t>
      </w:r>
      <w:hyperlink r:id="rId10" w:anchor="sub_1151" w:history="1">
        <w:r w:rsidRPr="006F00BB">
          <w:rPr>
            <w:rStyle w:val="ad"/>
            <w:rFonts w:ascii="Times New Roman" w:eastAsia="Times New Roman" w:hAnsi="Times New Roman" w:cs="Times New Roman"/>
            <w:color w:val="auto"/>
            <w:sz w:val="24"/>
            <w:szCs w:val="24"/>
            <w:lang w:eastAsia="ru-RU"/>
          </w:rPr>
          <w:t>подпунктах "а"</w:t>
        </w:r>
      </w:hyperlink>
      <w:r w:rsidRPr="006F00BB">
        <w:rPr>
          <w:rFonts w:ascii="Times New Roman" w:eastAsia="Times New Roman" w:hAnsi="Times New Roman" w:cs="Times New Roman"/>
          <w:sz w:val="24"/>
          <w:szCs w:val="24"/>
          <w:lang w:eastAsia="ru-RU"/>
        </w:rPr>
        <w:t xml:space="preserve">, </w:t>
      </w:r>
      <w:hyperlink r:id="rId11" w:anchor="sub_1152" w:history="1">
        <w:r w:rsidRPr="006F00BB">
          <w:rPr>
            <w:rStyle w:val="ad"/>
            <w:rFonts w:ascii="Times New Roman" w:eastAsia="Times New Roman" w:hAnsi="Times New Roman" w:cs="Times New Roman"/>
            <w:color w:val="auto"/>
            <w:sz w:val="24"/>
            <w:szCs w:val="24"/>
            <w:lang w:eastAsia="ru-RU"/>
          </w:rPr>
          <w:t>"б"</w:t>
        </w:r>
      </w:hyperlink>
      <w:r w:rsidRPr="006F00BB">
        <w:rPr>
          <w:rFonts w:ascii="Times New Roman" w:eastAsia="Times New Roman" w:hAnsi="Times New Roman" w:cs="Times New Roman"/>
          <w:sz w:val="24"/>
          <w:szCs w:val="24"/>
          <w:lang w:eastAsia="ru-RU"/>
        </w:rPr>
        <w:t xml:space="preserve"> и </w:t>
      </w:r>
      <w:hyperlink r:id="rId12" w:anchor="sub_1155" w:history="1">
        <w:r w:rsidRPr="006F00BB">
          <w:rPr>
            <w:rStyle w:val="ad"/>
            <w:rFonts w:ascii="Times New Roman" w:eastAsia="Times New Roman" w:hAnsi="Times New Roman" w:cs="Times New Roman"/>
            <w:color w:val="auto"/>
            <w:sz w:val="24"/>
            <w:szCs w:val="24"/>
            <w:lang w:eastAsia="ru-RU"/>
          </w:rPr>
          <w:t>"д" пункта 115</w:t>
        </w:r>
      </w:hyperlink>
      <w:r w:rsidRPr="006F00BB">
        <w:rPr>
          <w:rFonts w:ascii="Times New Roman" w:eastAsia="Times New Roman" w:hAnsi="Times New Roman" w:cs="Times New Roman"/>
          <w:sz w:val="24"/>
          <w:szCs w:val="24"/>
          <w:lang w:eastAsia="ru-RU"/>
        </w:rPr>
        <w:t xml:space="preserve"> и </w:t>
      </w:r>
      <w:hyperlink r:id="rId13" w:anchor="sub_117" w:history="1">
        <w:r w:rsidRPr="006F00BB">
          <w:rPr>
            <w:rStyle w:val="ad"/>
            <w:rFonts w:ascii="Times New Roman" w:eastAsia="Times New Roman" w:hAnsi="Times New Roman" w:cs="Times New Roman"/>
            <w:color w:val="auto"/>
            <w:sz w:val="24"/>
            <w:szCs w:val="24"/>
            <w:lang w:eastAsia="ru-RU"/>
          </w:rPr>
          <w:t>пункте 117</w:t>
        </w:r>
      </w:hyperlink>
      <w:r w:rsidRPr="006F00BB">
        <w:rPr>
          <w:rFonts w:ascii="Times New Roman" w:eastAsia="Times New Roman" w:hAnsi="Times New Roman" w:cs="Times New Roman"/>
          <w:sz w:val="24"/>
          <w:szCs w:val="24"/>
          <w:lang w:eastAsia="ru-RU"/>
        </w:rPr>
        <w:t xml:space="preserve">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r w:rsidRPr="006F00BB">
        <w:rPr>
          <w:rFonts w:ascii="Times New Roman" w:eastAsia="Times New Roman" w:hAnsi="Times New Roman" w:cs="Times New Roman"/>
          <w:sz w:val="24"/>
          <w:szCs w:val="24"/>
          <w:lang w:eastAsia="ru-RU"/>
        </w:rPr>
        <w:t>Действия по ограничению или приостановлению предоставления коммунальных услуг не должны приводить к:</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12" w:name="sub_1221"/>
      <w:r w:rsidRPr="006F00BB">
        <w:rPr>
          <w:rFonts w:ascii="Times New Roman" w:eastAsia="Times New Roman" w:hAnsi="Times New Roman" w:cs="Times New Roman"/>
          <w:sz w:val="24"/>
          <w:szCs w:val="24"/>
          <w:lang w:eastAsia="ru-RU"/>
        </w:rPr>
        <w:t>а) повреждению общего имущества собственников помещений в многоквартирном доме;</w:t>
      </w:r>
    </w:p>
    <w:p w:rsidR="006079A1" w:rsidRPr="006F00BB" w:rsidRDefault="006079A1" w:rsidP="006079A1">
      <w:pPr>
        <w:shd w:val="clear" w:color="auto" w:fill="F9F9F9"/>
        <w:spacing w:after="0" w:line="240" w:lineRule="auto"/>
        <w:ind w:firstLine="709"/>
        <w:jc w:val="both"/>
        <w:rPr>
          <w:rFonts w:ascii="Times New Roman" w:eastAsia="Times New Roman" w:hAnsi="Times New Roman" w:cs="Times New Roman"/>
          <w:sz w:val="24"/>
          <w:szCs w:val="24"/>
          <w:lang w:eastAsia="ru-RU"/>
        </w:rPr>
      </w:pPr>
      <w:bookmarkStart w:id="13" w:name="sub_1222"/>
      <w:bookmarkEnd w:id="12"/>
      <w:r w:rsidRPr="006F00BB">
        <w:rPr>
          <w:rFonts w:ascii="Times New Roman" w:eastAsia="Times New Roman" w:hAnsi="Times New Roman" w:cs="Times New Roman"/>
          <w:sz w:val="24"/>
          <w:szCs w:val="24"/>
          <w:lang w:eastAsia="ru-RU"/>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bookmarkEnd w:id="13"/>
    <w:p w:rsidR="000D7FF6" w:rsidRPr="006F00BB" w:rsidRDefault="006079A1" w:rsidP="006079A1">
      <w:pPr>
        <w:spacing w:after="120" w:line="240" w:lineRule="auto"/>
        <w:jc w:val="both"/>
        <w:rPr>
          <w:rFonts w:ascii="Times New Roman" w:eastAsia="Calibri" w:hAnsi="Times New Roman" w:cs="Times New Roman"/>
          <w:sz w:val="24"/>
          <w:szCs w:val="24"/>
        </w:rPr>
      </w:pPr>
      <w:r w:rsidRPr="006F00BB">
        <w:rPr>
          <w:rFonts w:ascii="Times New Roman" w:eastAsia="Times New Roman" w:hAnsi="Times New Roman" w:cs="Times New Roman"/>
          <w:sz w:val="24"/>
          <w:szCs w:val="24"/>
          <w:lang w:eastAsia="ru-RU"/>
        </w:rPr>
        <w:t>в) нарушению установленных требований пригодности жилого помещения для постоянного проживания граждан.</w:t>
      </w:r>
      <w:bookmarkStart w:id="14" w:name="_GoBack"/>
      <w:bookmarkEnd w:id="14"/>
    </w:p>
    <w:sectPr w:rsidR="000D7FF6" w:rsidRPr="006F00BB" w:rsidSect="00DF6E10">
      <w:headerReference w:type="default" r:id="rId14"/>
      <w:pgSz w:w="11906" w:h="16838"/>
      <w:pgMar w:top="1418" w:right="566"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227" w:rsidRDefault="00C84227" w:rsidP="00A106F5">
      <w:pPr>
        <w:spacing w:after="0" w:line="240" w:lineRule="auto"/>
      </w:pPr>
      <w:r>
        <w:separator/>
      </w:r>
    </w:p>
  </w:endnote>
  <w:endnote w:type="continuationSeparator" w:id="0">
    <w:p w:rsidR="00C84227" w:rsidRDefault="00C84227" w:rsidP="00A1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227" w:rsidRDefault="00C84227" w:rsidP="00A106F5">
      <w:pPr>
        <w:spacing w:after="0" w:line="240" w:lineRule="auto"/>
      </w:pPr>
      <w:r>
        <w:separator/>
      </w:r>
    </w:p>
  </w:footnote>
  <w:footnote w:type="continuationSeparator" w:id="0">
    <w:p w:rsidR="00C84227" w:rsidRDefault="00C84227" w:rsidP="00A1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639620"/>
      <w:docPartObj>
        <w:docPartGallery w:val="Page Numbers (Top of Page)"/>
        <w:docPartUnique/>
      </w:docPartObj>
    </w:sdtPr>
    <w:sdtEndPr/>
    <w:sdtContent>
      <w:p w:rsidR="005C7001" w:rsidRDefault="005C7001">
        <w:pPr>
          <w:pStyle w:val="a6"/>
          <w:jc w:val="center"/>
        </w:pPr>
      </w:p>
      <w:p w:rsidR="00A106F5" w:rsidRDefault="006F00BB">
        <w:pPr>
          <w:pStyle w:val="a6"/>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3CF"/>
    <w:multiLevelType w:val="hybridMultilevel"/>
    <w:tmpl w:val="9C3AD03E"/>
    <w:lvl w:ilvl="0" w:tplc="A2FC4A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AD67C7"/>
    <w:multiLevelType w:val="multilevel"/>
    <w:tmpl w:val="65447F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70636"/>
    <w:multiLevelType w:val="hybridMultilevel"/>
    <w:tmpl w:val="CD04C222"/>
    <w:lvl w:ilvl="0" w:tplc="A2FC4A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05210B5"/>
    <w:multiLevelType w:val="hybridMultilevel"/>
    <w:tmpl w:val="FCD63A08"/>
    <w:lvl w:ilvl="0" w:tplc="B2B2FA7C">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512F36C2"/>
    <w:multiLevelType w:val="multilevel"/>
    <w:tmpl w:val="BA10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914184"/>
    <w:multiLevelType w:val="hybridMultilevel"/>
    <w:tmpl w:val="2708CDD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D557A5"/>
    <w:multiLevelType w:val="hybridMultilevel"/>
    <w:tmpl w:val="B894AF36"/>
    <w:lvl w:ilvl="0" w:tplc="E2101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F5F6A1D"/>
    <w:multiLevelType w:val="multilevel"/>
    <w:tmpl w:val="D0A6217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7C616DBE"/>
    <w:multiLevelType w:val="hybridMultilevel"/>
    <w:tmpl w:val="9DB6ED90"/>
    <w:lvl w:ilvl="0" w:tplc="A2FC4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18"/>
    <w:rsid w:val="0003797E"/>
    <w:rsid w:val="000565FE"/>
    <w:rsid w:val="000731B6"/>
    <w:rsid w:val="000806A9"/>
    <w:rsid w:val="000937F0"/>
    <w:rsid w:val="00094DEC"/>
    <w:rsid w:val="000A4EFF"/>
    <w:rsid w:val="000B13B3"/>
    <w:rsid w:val="000C6C2B"/>
    <w:rsid w:val="000D7FF6"/>
    <w:rsid w:val="000E0B2D"/>
    <w:rsid w:val="000F4049"/>
    <w:rsid w:val="0014266B"/>
    <w:rsid w:val="00155A65"/>
    <w:rsid w:val="0016193D"/>
    <w:rsid w:val="00165A18"/>
    <w:rsid w:val="0017145D"/>
    <w:rsid w:val="00174333"/>
    <w:rsid w:val="001A5830"/>
    <w:rsid w:val="001D4365"/>
    <w:rsid w:val="001E4F55"/>
    <w:rsid w:val="001F121B"/>
    <w:rsid w:val="00205153"/>
    <w:rsid w:val="002116F5"/>
    <w:rsid w:val="00212020"/>
    <w:rsid w:val="00266B22"/>
    <w:rsid w:val="002A5B19"/>
    <w:rsid w:val="002B3D11"/>
    <w:rsid w:val="002B7A8C"/>
    <w:rsid w:val="002C286F"/>
    <w:rsid w:val="002F1489"/>
    <w:rsid w:val="0037321A"/>
    <w:rsid w:val="00384676"/>
    <w:rsid w:val="0039046A"/>
    <w:rsid w:val="003A32E0"/>
    <w:rsid w:val="003B3045"/>
    <w:rsid w:val="003B6741"/>
    <w:rsid w:val="0040002A"/>
    <w:rsid w:val="004275C7"/>
    <w:rsid w:val="0044672D"/>
    <w:rsid w:val="004533D3"/>
    <w:rsid w:val="00467EC4"/>
    <w:rsid w:val="00477C41"/>
    <w:rsid w:val="00487C41"/>
    <w:rsid w:val="00490748"/>
    <w:rsid w:val="0049556F"/>
    <w:rsid w:val="004E6E19"/>
    <w:rsid w:val="004F31D6"/>
    <w:rsid w:val="004F47E2"/>
    <w:rsid w:val="004F5405"/>
    <w:rsid w:val="00501CA6"/>
    <w:rsid w:val="00514DBE"/>
    <w:rsid w:val="00516727"/>
    <w:rsid w:val="005224DA"/>
    <w:rsid w:val="005562C0"/>
    <w:rsid w:val="0057077B"/>
    <w:rsid w:val="005C2218"/>
    <w:rsid w:val="005C7001"/>
    <w:rsid w:val="005F509F"/>
    <w:rsid w:val="006079A1"/>
    <w:rsid w:val="00632E81"/>
    <w:rsid w:val="006379FF"/>
    <w:rsid w:val="00645BE5"/>
    <w:rsid w:val="006A28EA"/>
    <w:rsid w:val="006A784C"/>
    <w:rsid w:val="006E1C54"/>
    <w:rsid w:val="006E3786"/>
    <w:rsid w:val="006F00BB"/>
    <w:rsid w:val="006F5912"/>
    <w:rsid w:val="00713534"/>
    <w:rsid w:val="0071380A"/>
    <w:rsid w:val="00715078"/>
    <w:rsid w:val="00730932"/>
    <w:rsid w:val="00746831"/>
    <w:rsid w:val="0075562A"/>
    <w:rsid w:val="0078386A"/>
    <w:rsid w:val="007868F8"/>
    <w:rsid w:val="007B21C9"/>
    <w:rsid w:val="007E0A4E"/>
    <w:rsid w:val="007F78E4"/>
    <w:rsid w:val="007F7CF6"/>
    <w:rsid w:val="00815CF8"/>
    <w:rsid w:val="00835792"/>
    <w:rsid w:val="00875981"/>
    <w:rsid w:val="00876122"/>
    <w:rsid w:val="00884F95"/>
    <w:rsid w:val="00886B6D"/>
    <w:rsid w:val="00886BA2"/>
    <w:rsid w:val="008D5C60"/>
    <w:rsid w:val="008E0C75"/>
    <w:rsid w:val="009062EB"/>
    <w:rsid w:val="00955114"/>
    <w:rsid w:val="009601BB"/>
    <w:rsid w:val="009747FD"/>
    <w:rsid w:val="00993622"/>
    <w:rsid w:val="009A7D67"/>
    <w:rsid w:val="009B030B"/>
    <w:rsid w:val="009C2F62"/>
    <w:rsid w:val="009F2012"/>
    <w:rsid w:val="009F2CDC"/>
    <w:rsid w:val="00A106F5"/>
    <w:rsid w:val="00A52381"/>
    <w:rsid w:val="00AA5C56"/>
    <w:rsid w:val="00AB3C2B"/>
    <w:rsid w:val="00AC02E7"/>
    <w:rsid w:val="00AD0800"/>
    <w:rsid w:val="00AE36DA"/>
    <w:rsid w:val="00B04FEC"/>
    <w:rsid w:val="00B63FAF"/>
    <w:rsid w:val="00B714DC"/>
    <w:rsid w:val="00B7160F"/>
    <w:rsid w:val="00B75099"/>
    <w:rsid w:val="00BB5674"/>
    <w:rsid w:val="00BC4553"/>
    <w:rsid w:val="00BD4386"/>
    <w:rsid w:val="00BE79DB"/>
    <w:rsid w:val="00C103FB"/>
    <w:rsid w:val="00C167AE"/>
    <w:rsid w:val="00C17EC9"/>
    <w:rsid w:val="00C32610"/>
    <w:rsid w:val="00C37215"/>
    <w:rsid w:val="00C522D8"/>
    <w:rsid w:val="00C531F0"/>
    <w:rsid w:val="00C65120"/>
    <w:rsid w:val="00C84227"/>
    <w:rsid w:val="00C866F6"/>
    <w:rsid w:val="00C87A9A"/>
    <w:rsid w:val="00C87C5A"/>
    <w:rsid w:val="00CC134D"/>
    <w:rsid w:val="00CD1819"/>
    <w:rsid w:val="00CE3FBF"/>
    <w:rsid w:val="00CE6590"/>
    <w:rsid w:val="00D00A1A"/>
    <w:rsid w:val="00D0219E"/>
    <w:rsid w:val="00D445D5"/>
    <w:rsid w:val="00D57870"/>
    <w:rsid w:val="00D74983"/>
    <w:rsid w:val="00D9663B"/>
    <w:rsid w:val="00DC0DD7"/>
    <w:rsid w:val="00DC2676"/>
    <w:rsid w:val="00DE6BE9"/>
    <w:rsid w:val="00DF6E10"/>
    <w:rsid w:val="00E130F8"/>
    <w:rsid w:val="00E460C3"/>
    <w:rsid w:val="00E72ABB"/>
    <w:rsid w:val="00E7436F"/>
    <w:rsid w:val="00E824AE"/>
    <w:rsid w:val="00EB51BF"/>
    <w:rsid w:val="00EE1FEA"/>
    <w:rsid w:val="00EF53F6"/>
    <w:rsid w:val="00F10D1D"/>
    <w:rsid w:val="00F211FD"/>
    <w:rsid w:val="00F233C4"/>
    <w:rsid w:val="00F4795D"/>
    <w:rsid w:val="00F50A04"/>
    <w:rsid w:val="00FD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38F8"/>
  <w15:docId w15:val="{182089FE-A63F-4411-8DAD-4011338E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6DA"/>
    <w:pPr>
      <w:ind w:left="720"/>
      <w:contextualSpacing/>
    </w:pPr>
  </w:style>
  <w:style w:type="paragraph" w:styleId="a4">
    <w:name w:val="Balloon Text"/>
    <w:basedOn w:val="a"/>
    <w:link w:val="a5"/>
    <w:uiPriority w:val="99"/>
    <w:semiHidden/>
    <w:unhideWhenUsed/>
    <w:rsid w:val="004000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002A"/>
    <w:rPr>
      <w:rFonts w:ascii="Tahoma" w:hAnsi="Tahoma" w:cs="Tahoma"/>
      <w:sz w:val="16"/>
      <w:szCs w:val="16"/>
    </w:rPr>
  </w:style>
  <w:style w:type="paragraph" w:customStyle="1" w:styleId="ConsPlusNormal">
    <w:name w:val="ConsPlusNormal"/>
    <w:rsid w:val="004F5405"/>
    <w:pPr>
      <w:autoSpaceDE w:val="0"/>
      <w:autoSpaceDN w:val="0"/>
      <w:adjustRightInd w:val="0"/>
      <w:spacing w:after="0" w:line="240" w:lineRule="auto"/>
    </w:pPr>
    <w:rPr>
      <w:rFonts w:ascii="Arial" w:hAnsi="Arial" w:cs="Arial"/>
      <w:sz w:val="20"/>
      <w:szCs w:val="20"/>
    </w:rPr>
  </w:style>
  <w:style w:type="paragraph" w:styleId="a6">
    <w:name w:val="header"/>
    <w:basedOn w:val="a"/>
    <w:link w:val="a7"/>
    <w:uiPriority w:val="99"/>
    <w:unhideWhenUsed/>
    <w:rsid w:val="00A106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06F5"/>
  </w:style>
  <w:style w:type="paragraph" w:styleId="a8">
    <w:name w:val="footer"/>
    <w:basedOn w:val="a"/>
    <w:link w:val="a9"/>
    <w:uiPriority w:val="99"/>
    <w:unhideWhenUsed/>
    <w:rsid w:val="00A106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06F5"/>
  </w:style>
  <w:style w:type="character" w:styleId="aa">
    <w:name w:val="annotation reference"/>
    <w:basedOn w:val="a0"/>
    <w:uiPriority w:val="99"/>
    <w:semiHidden/>
    <w:unhideWhenUsed/>
    <w:rsid w:val="00D0219E"/>
    <w:rPr>
      <w:sz w:val="16"/>
      <w:szCs w:val="16"/>
    </w:rPr>
  </w:style>
  <w:style w:type="paragraph" w:styleId="ab">
    <w:name w:val="annotation text"/>
    <w:basedOn w:val="a"/>
    <w:link w:val="ac"/>
    <w:uiPriority w:val="99"/>
    <w:semiHidden/>
    <w:unhideWhenUsed/>
    <w:rsid w:val="00D0219E"/>
    <w:pPr>
      <w:spacing w:line="240" w:lineRule="auto"/>
    </w:pPr>
    <w:rPr>
      <w:sz w:val="20"/>
      <w:szCs w:val="20"/>
    </w:rPr>
  </w:style>
  <w:style w:type="character" w:customStyle="1" w:styleId="ac">
    <w:name w:val="Текст примечания Знак"/>
    <w:basedOn w:val="a0"/>
    <w:link w:val="ab"/>
    <w:uiPriority w:val="99"/>
    <w:semiHidden/>
    <w:rsid w:val="00D0219E"/>
    <w:rPr>
      <w:sz w:val="20"/>
      <w:szCs w:val="20"/>
    </w:rPr>
  </w:style>
  <w:style w:type="character" w:styleId="ad">
    <w:name w:val="Hyperlink"/>
    <w:basedOn w:val="a0"/>
    <w:uiPriority w:val="99"/>
    <w:semiHidden/>
    <w:unhideWhenUsed/>
    <w:rsid w:val="00607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907888">
      <w:bodyDiv w:val="1"/>
      <w:marLeft w:val="0"/>
      <w:marRight w:val="0"/>
      <w:marTop w:val="0"/>
      <w:marBottom w:val="0"/>
      <w:divBdr>
        <w:top w:val="none" w:sz="0" w:space="0" w:color="auto"/>
        <w:left w:val="none" w:sz="0" w:space="0" w:color="auto"/>
        <w:bottom w:val="none" w:sz="0" w:space="0" w:color="auto"/>
        <w:right w:val="none" w:sz="0" w:space="0" w:color="auto"/>
      </w:divBdr>
    </w:div>
    <w:div w:id="17685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ager1\Downloads\por-vv-ogr.doc" TargetMode="External"/><Relationship Id="rId13" Type="http://schemas.openxmlformats.org/officeDocument/2006/relationships/hyperlink" Target="file:///C:\Users\manager1\Downloads\por-vv-ogr.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anager1\Downloads\por-vv-ogr.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nager1\Downloads\por-vv-ogr.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anager1\Downloads\por-vv-ogr.doc" TargetMode="External"/><Relationship Id="rId4" Type="http://schemas.openxmlformats.org/officeDocument/2006/relationships/settings" Target="settings.xml"/><Relationship Id="rId9" Type="http://schemas.openxmlformats.org/officeDocument/2006/relationships/hyperlink" Target="garantF1://85656.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5EC8-3150-47EE-9933-56F8F7BC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4692</Words>
  <Characters>26745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А.А.</dc:creator>
  <cp:lastModifiedBy>Соловьёв Андрей Викторович</cp:lastModifiedBy>
  <cp:revision>3</cp:revision>
  <cp:lastPrinted>2015-11-06T14:32:00Z</cp:lastPrinted>
  <dcterms:created xsi:type="dcterms:W3CDTF">2022-03-28T13:55:00Z</dcterms:created>
  <dcterms:modified xsi:type="dcterms:W3CDTF">2022-03-28T14:05:00Z</dcterms:modified>
</cp:coreProperties>
</file>